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Pr="0030627D" w:rsidRDefault="00E9144B" w:rsidP="001B3A1E">
      <w:pPr>
        <w:pStyle w:val="BodyText"/>
        <w:bidi w:val="0"/>
        <w:jc w:val="center"/>
        <w:rPr>
          <w:szCs w:val="24"/>
        </w:rPr>
      </w:pPr>
      <w:r w:rsidRPr="0030627D">
        <w:rPr>
          <w:szCs w:val="24"/>
        </w:rPr>
        <w:t>Chapter O</w:t>
      </w:r>
      <w:r w:rsidR="001B3A1E" w:rsidRPr="0030627D">
        <w:rPr>
          <w:szCs w:val="24"/>
        </w:rPr>
        <w:t xml:space="preserve">ne </w:t>
      </w:r>
    </w:p>
    <w:p w:rsidR="001B3A1E" w:rsidRPr="0030627D" w:rsidRDefault="001B3A1E" w:rsidP="001B3A1E">
      <w:pPr>
        <w:pStyle w:val="BodyText"/>
        <w:bidi w:val="0"/>
        <w:jc w:val="center"/>
        <w:rPr>
          <w:szCs w:val="24"/>
        </w:rPr>
      </w:pPr>
    </w:p>
    <w:p w:rsidR="00C75CED" w:rsidRPr="0030627D" w:rsidRDefault="00915C32" w:rsidP="00C75CED">
      <w:pPr>
        <w:pStyle w:val="BodyText"/>
        <w:bidi w:val="0"/>
        <w:jc w:val="center"/>
        <w:rPr>
          <w:b/>
          <w:bCs/>
          <w:sz w:val="28"/>
          <w:szCs w:val="28"/>
        </w:rPr>
      </w:pPr>
      <w:r w:rsidRPr="0030627D">
        <w:rPr>
          <w:rFonts w:cs="Times New Roman"/>
          <w:b/>
          <w:bCs/>
          <w:sz w:val="28"/>
          <w:szCs w:val="28"/>
        </w:rPr>
        <w:t>Preliminary Results</w:t>
      </w:r>
    </w:p>
    <w:p w:rsidR="00915C32" w:rsidRPr="0030627D" w:rsidRDefault="00915C32" w:rsidP="00915C32">
      <w:pPr>
        <w:pStyle w:val="BodyText"/>
        <w:bidi w:val="0"/>
        <w:jc w:val="center"/>
        <w:rPr>
          <w:szCs w:val="24"/>
        </w:rPr>
      </w:pPr>
    </w:p>
    <w:p w:rsidR="00C27C1C" w:rsidRPr="0030627D" w:rsidRDefault="00C27C1C" w:rsidP="001A0A82">
      <w:pPr>
        <w:pStyle w:val="BodyText"/>
        <w:bidi w:val="0"/>
        <w:rPr>
          <w:szCs w:val="24"/>
        </w:rPr>
      </w:pPr>
      <w:r w:rsidRPr="0030627D">
        <w:rPr>
          <w:szCs w:val="24"/>
        </w:rPr>
        <w:t xml:space="preserve"> The main findings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2013</w:t>
      </w:r>
      <w:r w:rsidRPr="0030627D">
        <w:rPr>
          <w:szCs w:val="24"/>
        </w:rPr>
        <w:t xml:space="preserve"> are summarized as:</w:t>
      </w:r>
    </w:p>
    <w:p w:rsidR="00C27C1C" w:rsidRPr="0030627D" w:rsidRDefault="00C27C1C">
      <w:pPr>
        <w:pStyle w:val="BodyText"/>
        <w:bidi w:val="0"/>
        <w:rPr>
          <w:szCs w:val="24"/>
        </w:rPr>
      </w:pPr>
    </w:p>
    <w:p w:rsidR="001774E0" w:rsidRPr="0030627D" w:rsidRDefault="001774E0" w:rsidP="001774E0">
      <w:pPr>
        <w:pStyle w:val="BodyText"/>
        <w:bidi w:val="0"/>
        <w:rPr>
          <w:szCs w:val="24"/>
        </w:rPr>
      </w:pPr>
      <w:r w:rsidRPr="0030627D">
        <w:rPr>
          <w:b/>
          <w:bCs/>
          <w:szCs w:val="24"/>
        </w:rPr>
        <w:t>The Current Account Position:</w:t>
      </w:r>
    </w:p>
    <w:p w:rsidR="001774E0" w:rsidRPr="0030627D" w:rsidRDefault="001774E0" w:rsidP="000575CC">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Palestinian balance of payments</w:t>
      </w:r>
      <w:r w:rsidR="001A0A82">
        <w:rPr>
          <w:szCs w:val="24"/>
        </w:rPr>
        <w:t xml:space="preserve"> in the year 2013</w:t>
      </w:r>
      <w:r w:rsidRPr="0030627D">
        <w:rPr>
          <w:szCs w:val="24"/>
        </w:rPr>
        <w:t xml:space="preserve"> recorded a deficit of</w:t>
      </w:r>
      <w:r w:rsidR="001A0A82">
        <w:rPr>
          <w:szCs w:val="24"/>
        </w:rPr>
        <w:t xml:space="preserve"> </w:t>
      </w:r>
      <w:r w:rsidRPr="0030627D">
        <w:rPr>
          <w:szCs w:val="24"/>
        </w:rPr>
        <w:t>USD 2,</w:t>
      </w:r>
      <w:r w:rsidR="00E344DB">
        <w:rPr>
          <w:rFonts w:hint="cs"/>
          <w:szCs w:val="24"/>
          <w:rtl/>
        </w:rPr>
        <w:t>383</w:t>
      </w:r>
      <w:r w:rsidR="00EF1627" w:rsidRPr="0030627D">
        <w:rPr>
          <w:szCs w:val="24"/>
        </w:rPr>
        <w:t>.</w:t>
      </w:r>
      <w:r w:rsidR="00E344DB">
        <w:rPr>
          <w:rFonts w:hint="cs"/>
          <w:szCs w:val="24"/>
          <w:rtl/>
        </w:rPr>
        <w:t>4</w:t>
      </w:r>
      <w:r w:rsidRPr="0030627D">
        <w:rPr>
          <w:szCs w:val="24"/>
        </w:rPr>
        <w:t xml:space="preserve"> million in current account (goods, services, income, current transfers). This contributes </w:t>
      </w:r>
      <w:r w:rsidR="00E344DB">
        <w:rPr>
          <w:rFonts w:cs="Times New Roman" w:hint="cs"/>
          <w:szCs w:val="24"/>
          <w:rtl/>
        </w:rPr>
        <w:t>19</w:t>
      </w:r>
      <w:r w:rsidR="00E705D5" w:rsidRPr="0030627D">
        <w:rPr>
          <w:rFonts w:cs="Times New Roman"/>
          <w:szCs w:val="24"/>
        </w:rPr>
        <w:t>.</w:t>
      </w:r>
      <w:r w:rsidR="00E344DB">
        <w:rPr>
          <w:rFonts w:cs="Times New Roman" w:hint="cs"/>
          <w:szCs w:val="24"/>
          <w:rtl/>
        </w:rPr>
        <w:t>1</w:t>
      </w:r>
      <w:r w:rsidRPr="0030627D">
        <w:rPr>
          <w:rFonts w:cs="Times New Roman"/>
          <w:szCs w:val="24"/>
        </w:rPr>
        <w:t>%</w:t>
      </w:r>
      <w:r w:rsidRPr="0030627D">
        <w:rPr>
          <w:szCs w:val="24"/>
        </w:rPr>
        <w:t xml:space="preserve"> of the GDP in current prices and compares with a deficit of USD </w:t>
      </w:r>
      <w:r w:rsidR="00806035" w:rsidRPr="0030627D">
        <w:rPr>
          <w:szCs w:val="24"/>
        </w:rPr>
        <w:t>1</w:t>
      </w:r>
      <w:r w:rsidR="004D413F" w:rsidRPr="0030627D">
        <w:rPr>
          <w:szCs w:val="24"/>
        </w:rPr>
        <w:t>,</w:t>
      </w:r>
      <w:r w:rsidR="00806035" w:rsidRPr="0030627D">
        <w:rPr>
          <w:szCs w:val="24"/>
        </w:rPr>
        <w:t>821</w:t>
      </w:r>
      <w:r w:rsidR="004D413F" w:rsidRPr="0030627D">
        <w:rPr>
          <w:szCs w:val="24"/>
        </w:rPr>
        <w:t>.</w:t>
      </w:r>
      <w:r w:rsidR="00707D38" w:rsidRPr="0030627D">
        <w:rPr>
          <w:szCs w:val="24"/>
        </w:rPr>
        <w:t>0</w:t>
      </w:r>
      <w:r w:rsidRPr="0030627D">
        <w:rPr>
          <w:szCs w:val="24"/>
        </w:rPr>
        <w:t xml:space="preserve"> million in </w:t>
      </w:r>
      <w:r w:rsidR="004109C1" w:rsidRPr="0030627D">
        <w:rPr>
          <w:rFonts w:hint="cs"/>
          <w:szCs w:val="24"/>
        </w:rPr>
        <w:t>2012</w:t>
      </w:r>
      <w:r w:rsidR="003E71E0" w:rsidRPr="0030627D">
        <w:rPr>
          <w:szCs w:val="24"/>
        </w:rPr>
        <w:t xml:space="preserve"> reflecting an increase of </w:t>
      </w:r>
      <w:r w:rsidR="00E344DB">
        <w:rPr>
          <w:rFonts w:hint="cs"/>
          <w:szCs w:val="24"/>
          <w:rtl/>
        </w:rPr>
        <w:t>30</w:t>
      </w:r>
      <w:r w:rsidR="003E71E0" w:rsidRPr="0030627D">
        <w:rPr>
          <w:szCs w:val="24"/>
        </w:rPr>
        <w:t>.9%</w:t>
      </w:r>
      <w:r w:rsidR="00443FA6" w:rsidRPr="0030627D">
        <w:rPr>
          <w:szCs w:val="24"/>
        </w:rPr>
        <w:t>.</w:t>
      </w:r>
    </w:p>
    <w:p w:rsidR="001774E0" w:rsidRPr="0030627D" w:rsidRDefault="001774E0" w:rsidP="00C325B2">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4,</w:t>
      </w:r>
      <w:r w:rsidR="00294947" w:rsidRPr="0030627D">
        <w:rPr>
          <w:szCs w:val="24"/>
        </w:rPr>
        <w:t>682</w:t>
      </w:r>
      <w:r w:rsidRPr="0030627D">
        <w:rPr>
          <w:szCs w:val="24"/>
        </w:rPr>
        <w:t>.</w:t>
      </w:r>
      <w:r w:rsidR="00294947" w:rsidRPr="0030627D">
        <w:rPr>
          <w:szCs w:val="24"/>
        </w:rPr>
        <w:t>7</w:t>
      </w:r>
      <w:r w:rsidRPr="0030627D">
        <w:rPr>
          <w:szCs w:val="24"/>
          <w:rtl/>
        </w:rPr>
        <w:t xml:space="preserve"> </w:t>
      </w:r>
      <w:r w:rsidRPr="0030627D">
        <w:rPr>
          <w:szCs w:val="24"/>
        </w:rPr>
        <w:t xml:space="preserve">million was recorded in this account, which comprises about </w:t>
      </w:r>
      <w:r w:rsidR="00294947" w:rsidRPr="0030627D">
        <w:rPr>
          <w:szCs w:val="24"/>
        </w:rPr>
        <w:t>37</w:t>
      </w:r>
      <w:r w:rsidRPr="0030627D">
        <w:rPr>
          <w:szCs w:val="24"/>
        </w:rPr>
        <w:t>.</w:t>
      </w:r>
      <w:r w:rsidR="00294947" w:rsidRPr="0030627D">
        <w:rPr>
          <w:szCs w:val="24"/>
        </w:rPr>
        <w:t>5</w:t>
      </w:r>
      <w:r w:rsidRPr="0030627D">
        <w:rPr>
          <w:szCs w:val="24"/>
        </w:rPr>
        <w:t xml:space="preserve">% of the GDP in current prices in </w:t>
      </w:r>
      <w:r w:rsidR="00294947" w:rsidRPr="0030627D">
        <w:rPr>
          <w:szCs w:val="24"/>
        </w:rPr>
        <w:t>2013</w:t>
      </w:r>
      <w:r w:rsidRPr="0030627D">
        <w:rPr>
          <w:szCs w:val="24"/>
        </w:rPr>
        <w:t xml:space="preserve">.  This reflects an increase of </w:t>
      </w:r>
      <w:r w:rsidR="00B87F85" w:rsidRPr="0030627D">
        <w:rPr>
          <w:szCs w:val="24"/>
        </w:rPr>
        <w:t>13</w:t>
      </w:r>
      <w:r w:rsidRPr="0030627D">
        <w:rPr>
          <w:szCs w:val="24"/>
        </w:rPr>
        <w:t>.</w:t>
      </w:r>
      <w:r w:rsidR="00B87F85" w:rsidRPr="0030627D">
        <w:rPr>
          <w:szCs w:val="24"/>
        </w:rPr>
        <w:t>2</w:t>
      </w:r>
      <w:r w:rsidRPr="0030627D">
        <w:rPr>
          <w:szCs w:val="24"/>
        </w:rPr>
        <w:t xml:space="preserve">% compared with the </w:t>
      </w:r>
      <w:r w:rsidR="004109C1" w:rsidRPr="0030627D">
        <w:rPr>
          <w:szCs w:val="24"/>
        </w:rPr>
        <w:t>2012</w:t>
      </w:r>
      <w:r w:rsidRPr="0030627D">
        <w:rPr>
          <w:szCs w:val="24"/>
        </w:rPr>
        <w:t xml:space="preserve"> deficit.  The </w:t>
      </w:r>
      <w:r w:rsidR="00335B6E">
        <w:rPr>
          <w:szCs w:val="24"/>
        </w:rPr>
        <w:t xml:space="preserve">deficit in </w:t>
      </w:r>
      <w:r w:rsidRPr="0030627D">
        <w:rPr>
          <w:szCs w:val="24"/>
        </w:rPr>
        <w:t xml:space="preserve">trade balance </w:t>
      </w:r>
      <w:r w:rsidR="00C325B2">
        <w:rPr>
          <w:szCs w:val="24"/>
        </w:rPr>
        <w:t>of goods</w:t>
      </w:r>
      <w:r w:rsidRPr="0030627D">
        <w:rPr>
          <w:szCs w:val="24"/>
        </w:rPr>
        <w:t xml:space="preserve"> with Israel was the main cause of the overall trade balance deficit. </w:t>
      </w:r>
    </w:p>
    <w:p w:rsidR="001774E0" w:rsidRPr="0030627D" w:rsidRDefault="001774E0" w:rsidP="006E70E1">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FD1FF7" w:rsidRPr="0030627D">
        <w:rPr>
          <w:rFonts w:asciiTheme="majorBidi" w:hAnsiTheme="majorBidi" w:cstheme="majorBidi"/>
          <w:szCs w:val="24"/>
        </w:rPr>
        <w:t>49</w:t>
      </w:r>
      <w:r w:rsidRPr="0030627D">
        <w:rPr>
          <w:rFonts w:asciiTheme="majorBidi" w:hAnsiTheme="majorBidi" w:cstheme="majorBidi"/>
          <w:szCs w:val="24"/>
        </w:rPr>
        <w:t>.</w:t>
      </w:r>
      <w:r w:rsidR="00FD1FF7" w:rsidRPr="0030627D">
        <w:rPr>
          <w:rFonts w:asciiTheme="majorBidi" w:hAnsiTheme="majorBidi" w:cstheme="majorBidi"/>
          <w:szCs w:val="24"/>
        </w:rPr>
        <w:t>5</w:t>
      </w:r>
      <w:r w:rsidRPr="0030627D">
        <w:rPr>
          <w:rFonts w:asciiTheme="majorBidi" w:hAnsiTheme="majorBidi" w:cstheme="majorBidi"/>
          <w:szCs w:val="24"/>
        </w:rPr>
        <w:t xml:space="preserve"> million, representing a</w:t>
      </w:r>
      <w:r w:rsidR="001A2169" w:rsidRPr="0030627D">
        <w:rPr>
          <w:rFonts w:asciiTheme="majorBidi" w:hAnsiTheme="majorBidi" w:cstheme="majorBidi"/>
          <w:szCs w:val="24"/>
        </w:rPr>
        <w:t xml:space="preserve"> </w:t>
      </w:r>
      <w:r w:rsidR="00FD1FF7" w:rsidRPr="0030627D">
        <w:rPr>
          <w:rFonts w:asciiTheme="majorBidi" w:hAnsiTheme="majorBidi" w:cstheme="majorBidi"/>
          <w:szCs w:val="24"/>
        </w:rPr>
        <w:t>decrease</w:t>
      </w:r>
      <w:r w:rsidRPr="0030627D">
        <w:rPr>
          <w:rFonts w:asciiTheme="majorBidi" w:hAnsiTheme="majorBidi" w:cstheme="majorBidi"/>
          <w:szCs w:val="24"/>
        </w:rPr>
        <w:t xml:space="preserve"> of </w:t>
      </w:r>
      <w:r w:rsidR="00FD1FF7" w:rsidRPr="0030627D">
        <w:rPr>
          <w:rFonts w:asciiTheme="majorBidi" w:hAnsiTheme="majorBidi" w:cstheme="majorBidi"/>
          <w:szCs w:val="24"/>
        </w:rPr>
        <w:t>83.1</w:t>
      </w:r>
      <w:r w:rsidRPr="0030627D">
        <w:rPr>
          <w:rFonts w:asciiTheme="majorBidi" w:hAnsiTheme="majorBidi" w:cstheme="majorBidi"/>
          <w:szCs w:val="24"/>
        </w:rPr>
        <w:t xml:space="preserve">% compared with </w:t>
      </w:r>
      <w:r w:rsidR="004109C1" w:rsidRPr="0030627D">
        <w:rPr>
          <w:rFonts w:asciiTheme="majorBidi" w:hAnsiTheme="majorBidi" w:cstheme="majorBidi"/>
          <w:szCs w:val="24"/>
        </w:rPr>
        <w:t>2012</w:t>
      </w:r>
      <w:r w:rsidRPr="0030627D">
        <w:rPr>
          <w:rFonts w:asciiTheme="majorBidi" w:hAnsiTheme="majorBidi" w:cstheme="majorBidi"/>
          <w:szCs w:val="24"/>
        </w:rPr>
        <w:t xml:space="preserve">.  The </w:t>
      </w:r>
      <w:r w:rsidR="006E70E1" w:rsidRPr="0030627D">
        <w:rPr>
          <w:rFonts w:asciiTheme="majorBidi" w:hAnsiTheme="majorBidi" w:cstheme="majorBidi"/>
          <w:szCs w:val="24"/>
        </w:rPr>
        <w:t xml:space="preserve">decrease </w:t>
      </w:r>
      <w:r w:rsidRPr="0030627D">
        <w:rPr>
          <w:rFonts w:asciiTheme="majorBidi" w:hAnsiTheme="majorBidi" w:cstheme="majorBidi"/>
          <w:szCs w:val="24"/>
        </w:rPr>
        <w:t xml:space="preserve">in the services balance deficit was caused by </w:t>
      </w:r>
      <w:r w:rsidR="00CD3AE6" w:rsidRPr="0030627D">
        <w:rPr>
          <w:rFonts w:asciiTheme="majorBidi" w:hAnsiTheme="majorBidi" w:cstheme="majorBidi"/>
          <w:szCs w:val="24"/>
        </w:rPr>
        <w:t>a</w:t>
      </w:r>
      <w:r w:rsidR="000E533D" w:rsidRPr="0030627D">
        <w:rPr>
          <w:rFonts w:asciiTheme="majorBidi" w:hAnsiTheme="majorBidi" w:cstheme="majorBidi"/>
          <w:szCs w:val="24"/>
        </w:rPr>
        <w:t>n</w:t>
      </w:r>
      <w:r w:rsidR="00CD3AE6" w:rsidRPr="0030627D">
        <w:rPr>
          <w:rFonts w:asciiTheme="majorBidi" w:hAnsiTheme="majorBidi" w:cstheme="majorBidi"/>
          <w:szCs w:val="24"/>
        </w:rPr>
        <w:t xml:space="preserve"> </w:t>
      </w:r>
      <w:r w:rsidR="006E70E1" w:rsidRPr="0030627D">
        <w:rPr>
          <w:rFonts w:asciiTheme="majorBidi" w:hAnsiTheme="majorBidi" w:cstheme="majorBidi"/>
          <w:szCs w:val="24"/>
        </w:rPr>
        <w:t>increase</w:t>
      </w:r>
      <w:r w:rsidRPr="0030627D">
        <w:rPr>
          <w:rFonts w:asciiTheme="majorBidi" w:hAnsiTheme="majorBidi" w:cstheme="majorBidi"/>
          <w:szCs w:val="24"/>
        </w:rPr>
        <w:t xml:space="preserve"> </w:t>
      </w:r>
      <w:r w:rsidR="00724860" w:rsidRPr="0030627D">
        <w:rPr>
          <w:rFonts w:asciiTheme="majorBidi" w:hAnsiTheme="majorBidi" w:cstheme="majorBidi"/>
          <w:szCs w:val="24"/>
        </w:rPr>
        <w:t xml:space="preserve">of </w:t>
      </w:r>
      <w:r w:rsidRPr="0030627D">
        <w:rPr>
          <w:rFonts w:asciiTheme="majorBidi" w:hAnsiTheme="majorBidi" w:cstheme="majorBidi"/>
          <w:szCs w:val="24"/>
        </w:rPr>
        <w:t xml:space="preserve">exports in </w:t>
      </w:r>
      <w:r w:rsidR="008F46BA" w:rsidRPr="00EB4C96">
        <w:rPr>
          <w:rFonts w:asciiTheme="majorBidi" w:hAnsiTheme="majorBidi" w:cstheme="majorBidi"/>
          <w:szCs w:val="24"/>
        </w:rPr>
        <w:t>transportation and</w:t>
      </w:r>
      <w:r w:rsidR="008F46BA" w:rsidRPr="0030627D">
        <w:rPr>
          <w:rFonts w:asciiTheme="majorBidi" w:hAnsiTheme="majorBidi" w:cstheme="majorBidi"/>
          <w:szCs w:val="24"/>
        </w:rPr>
        <w:t xml:space="preserve"> </w:t>
      </w:r>
      <w:r w:rsidRPr="0030627D">
        <w:rPr>
          <w:rFonts w:asciiTheme="majorBidi" w:hAnsiTheme="majorBidi" w:cstheme="majorBidi"/>
          <w:szCs w:val="24"/>
        </w:rPr>
        <w:t xml:space="preserve">travel services and a </w:t>
      </w:r>
      <w:r w:rsidR="006E70E1" w:rsidRPr="0030627D">
        <w:rPr>
          <w:rFonts w:asciiTheme="majorBidi" w:hAnsiTheme="majorBidi" w:cstheme="majorBidi"/>
          <w:szCs w:val="24"/>
        </w:rPr>
        <w:t xml:space="preserve">decrease </w:t>
      </w:r>
      <w:r w:rsidR="00987A28" w:rsidRPr="0030627D">
        <w:rPr>
          <w:rFonts w:cs="Times New Roman"/>
          <w:szCs w:val="24"/>
        </w:rPr>
        <w:t>of the imports</w:t>
      </w:r>
      <w:r w:rsidRPr="0030627D">
        <w:rPr>
          <w:rFonts w:asciiTheme="majorBidi" w:hAnsiTheme="majorBidi" w:cstheme="majorBidi"/>
          <w:szCs w:val="24"/>
        </w:rPr>
        <w:t xml:space="preserve"> in </w:t>
      </w:r>
      <w:r w:rsidR="00724860" w:rsidRPr="0030627D">
        <w:rPr>
          <w:rFonts w:asciiTheme="majorBidi" w:hAnsiTheme="majorBidi" w:cstheme="majorBidi"/>
          <w:szCs w:val="24"/>
        </w:rPr>
        <w:t xml:space="preserve">computer and information services and </w:t>
      </w:r>
      <w:r w:rsidR="008F46BA" w:rsidRPr="0030627D">
        <w:rPr>
          <w:rFonts w:asciiTheme="majorBidi" w:hAnsiTheme="majorBidi" w:cstheme="majorBidi"/>
          <w:szCs w:val="24"/>
        </w:rPr>
        <w:t>government</w:t>
      </w:r>
      <w:r w:rsidR="00EF1627" w:rsidRPr="0030627D">
        <w:rPr>
          <w:rFonts w:asciiTheme="majorBidi" w:hAnsiTheme="majorBidi" w:cstheme="majorBidi"/>
          <w:szCs w:val="24"/>
        </w:rPr>
        <w:t xml:space="preserve"> services</w:t>
      </w:r>
      <w:r w:rsidRPr="0030627D">
        <w:rPr>
          <w:rFonts w:asciiTheme="majorBidi" w:hAnsiTheme="majorBidi" w:cstheme="majorBidi"/>
          <w:szCs w:val="24"/>
        </w:rPr>
        <w:t>.</w:t>
      </w:r>
    </w:p>
    <w:p w:rsidR="001774E0" w:rsidRPr="0030627D" w:rsidRDefault="001774E0" w:rsidP="00FC6FB0">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1,</w:t>
      </w:r>
      <w:r w:rsidR="000E533D" w:rsidRPr="0030627D">
        <w:rPr>
          <w:szCs w:val="24"/>
        </w:rPr>
        <w:t>160</w:t>
      </w:r>
      <w:r w:rsidRPr="0030627D">
        <w:rPr>
          <w:szCs w:val="24"/>
        </w:rPr>
        <w:t>.</w:t>
      </w:r>
      <w:r w:rsidR="000E533D" w:rsidRPr="0030627D">
        <w:rPr>
          <w:szCs w:val="24"/>
        </w:rPr>
        <w:t>3</w:t>
      </w:r>
      <w:r w:rsidRPr="0030627D">
        <w:rPr>
          <w:szCs w:val="24"/>
        </w:rPr>
        <w:t xml:space="preserve"> million was recorded in this account, representing</w:t>
      </w:r>
      <w:r w:rsidR="009747A8" w:rsidRPr="0030627D">
        <w:rPr>
          <w:szCs w:val="24"/>
        </w:rPr>
        <w:t xml:space="preserve">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0E533D" w:rsidRPr="0030627D">
        <w:rPr>
          <w:szCs w:val="24"/>
        </w:rPr>
        <w:t>35.3</w:t>
      </w:r>
      <w:r w:rsidRPr="0030627D">
        <w:rPr>
          <w:szCs w:val="24"/>
        </w:rPr>
        <w:t xml:space="preserve">% compared with </w:t>
      </w:r>
      <w:r w:rsidR="004109C1" w:rsidRPr="0030627D">
        <w:rPr>
          <w:szCs w:val="24"/>
        </w:rPr>
        <w:t>2012</w:t>
      </w:r>
      <w:r w:rsidRPr="0030627D">
        <w:rPr>
          <w:szCs w:val="24"/>
        </w:rPr>
        <w:t xml:space="preserve">.  The </w:t>
      </w:r>
      <w:r w:rsidR="000E533D" w:rsidRPr="0030627D">
        <w:rPr>
          <w:rFonts w:asciiTheme="majorBidi" w:hAnsiTheme="majorBidi" w:cstheme="majorBidi"/>
          <w:szCs w:val="24"/>
        </w:rPr>
        <w:t xml:space="preserve">increase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0E533D" w:rsidRPr="0030627D">
        <w:rPr>
          <w:rFonts w:asciiTheme="majorBidi" w:hAnsiTheme="majorBidi" w:cstheme="majorBidi"/>
          <w:szCs w:val="24"/>
        </w:rPr>
        <w:t xml:space="preserve">increase </w:t>
      </w:r>
      <w:r w:rsidR="007279AD" w:rsidRPr="0030627D">
        <w:rPr>
          <w:szCs w:val="24"/>
        </w:rPr>
        <w:t xml:space="preserve">of </w:t>
      </w:r>
      <w:r w:rsidR="00FC6FB0">
        <w:rPr>
          <w:szCs w:val="24"/>
        </w:rPr>
        <w:t xml:space="preserve">the </w:t>
      </w:r>
      <w:r w:rsidRPr="0030627D">
        <w:rPr>
          <w:szCs w:val="24"/>
        </w:rPr>
        <w:t>compensations of employees working in Israel, which totaled USD 1,</w:t>
      </w:r>
      <w:r w:rsidR="00443FA6" w:rsidRPr="0030627D">
        <w:rPr>
          <w:szCs w:val="24"/>
        </w:rPr>
        <w:t>079</w:t>
      </w:r>
      <w:r w:rsidRPr="0030627D">
        <w:rPr>
          <w:szCs w:val="24"/>
        </w:rPr>
        <w:t>.</w:t>
      </w:r>
      <w:r w:rsidR="00443FA6" w:rsidRPr="0030627D">
        <w:rPr>
          <w:szCs w:val="24"/>
        </w:rPr>
        <w:t>8</w:t>
      </w:r>
      <w:r w:rsidR="009747A8" w:rsidRPr="0030627D">
        <w:rPr>
          <w:szCs w:val="24"/>
        </w:rPr>
        <w:t xml:space="preserve"> million, reflecting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443FA6" w:rsidRPr="0030627D">
        <w:rPr>
          <w:szCs w:val="24"/>
        </w:rPr>
        <w:t>41</w:t>
      </w:r>
      <w:r w:rsidRPr="0030627D">
        <w:rPr>
          <w:szCs w:val="24"/>
        </w:rPr>
        <w:t>.</w:t>
      </w:r>
      <w:r w:rsidR="000E533D" w:rsidRPr="0030627D">
        <w:rPr>
          <w:szCs w:val="24"/>
        </w:rPr>
        <w:t>6</w:t>
      </w:r>
      <w:r w:rsidRPr="0030627D">
        <w:rPr>
          <w:szCs w:val="24"/>
        </w:rPr>
        <w:t xml:space="preserve">% compared with </w:t>
      </w:r>
      <w:r w:rsidR="004109C1" w:rsidRPr="0030627D">
        <w:rPr>
          <w:szCs w:val="24"/>
        </w:rPr>
        <w:t>2012</w:t>
      </w:r>
      <w:r w:rsidRPr="0030627D">
        <w:rPr>
          <w:szCs w:val="24"/>
        </w:rPr>
        <w:t xml:space="preserve">. Investment income received from abroad totaled USD </w:t>
      </w:r>
      <w:r w:rsidR="000E533D" w:rsidRPr="0030627D">
        <w:rPr>
          <w:szCs w:val="24"/>
        </w:rPr>
        <w:t>123</w:t>
      </w:r>
      <w:r w:rsidR="00B37431" w:rsidRPr="0030627D">
        <w:rPr>
          <w:szCs w:val="24"/>
        </w:rPr>
        <w:t>.</w:t>
      </w:r>
      <w:r w:rsidR="000E533D" w:rsidRPr="0030627D">
        <w:rPr>
          <w:szCs w:val="24"/>
        </w:rPr>
        <w:t>3</w:t>
      </w:r>
      <w:r w:rsidRPr="0030627D">
        <w:rPr>
          <w:szCs w:val="24"/>
        </w:rPr>
        <w:t xml:space="preserve"> million, reflecting </w:t>
      </w:r>
      <w:r w:rsidR="007279AD" w:rsidRPr="0030627D">
        <w:rPr>
          <w:szCs w:val="24"/>
        </w:rPr>
        <w:t>an in</w:t>
      </w:r>
      <w:r w:rsidRPr="0030627D">
        <w:rPr>
          <w:szCs w:val="24"/>
        </w:rPr>
        <w:t xml:space="preserve">crease of </w:t>
      </w:r>
      <w:r w:rsidR="0052176C" w:rsidRPr="0030627D">
        <w:rPr>
          <w:szCs w:val="24"/>
        </w:rPr>
        <w:t>4</w:t>
      </w:r>
      <w:r w:rsidR="00B37431" w:rsidRPr="0030627D">
        <w:rPr>
          <w:szCs w:val="24"/>
        </w:rPr>
        <w:t>.</w:t>
      </w:r>
      <w:r w:rsidR="0052176C" w:rsidRPr="0030627D">
        <w:rPr>
          <w:szCs w:val="24"/>
        </w:rPr>
        <w:t>1</w:t>
      </w:r>
      <w:r w:rsidRPr="0030627D">
        <w:rPr>
          <w:szCs w:val="24"/>
        </w:rPr>
        <w:t xml:space="preserve">% compared with </w:t>
      </w:r>
      <w:r w:rsidR="004109C1" w:rsidRPr="0030627D">
        <w:rPr>
          <w:szCs w:val="24"/>
        </w:rPr>
        <w:t>2012</w:t>
      </w:r>
      <w:r w:rsidRPr="0030627D">
        <w:rPr>
          <w:szCs w:val="24"/>
        </w:rPr>
        <w:t>. This was c</w:t>
      </w:r>
      <w:r w:rsidR="007279AD" w:rsidRPr="0030627D">
        <w:rPr>
          <w:szCs w:val="24"/>
        </w:rPr>
        <w:t>aused mainly by an</w:t>
      </w:r>
      <w:r w:rsidRPr="0030627D">
        <w:rPr>
          <w:szCs w:val="24"/>
        </w:rPr>
        <w:t xml:space="preserve"> </w:t>
      </w:r>
      <w:r w:rsidR="007279AD" w:rsidRPr="0030627D">
        <w:rPr>
          <w:szCs w:val="24"/>
        </w:rPr>
        <w:t>in</w:t>
      </w:r>
      <w:r w:rsidRPr="0030627D">
        <w:rPr>
          <w:szCs w:val="24"/>
        </w:rPr>
        <w:t xml:space="preserve">crease in the earnings received on portfolio investments invested </w:t>
      </w:r>
      <w:r w:rsidR="00AB4D0F" w:rsidRPr="0030627D">
        <w:rPr>
          <w:szCs w:val="24"/>
        </w:rPr>
        <w:t>abroad, in addition to earnings received on other investments abroad (mainly interest income on deposits</w:t>
      </w:r>
      <w:r w:rsidR="00670FE1" w:rsidRPr="0030627D">
        <w:rPr>
          <w:szCs w:val="24"/>
        </w:rPr>
        <w:t xml:space="preserve"> abroad</w:t>
      </w:r>
      <w:r w:rsidR="00AB4D0F" w:rsidRPr="0030627D">
        <w:rPr>
          <w:szCs w:val="24"/>
        </w:rPr>
        <w:t>)</w:t>
      </w:r>
      <w:r w:rsidR="00670FE1" w:rsidRPr="0030627D">
        <w:rPr>
          <w:szCs w:val="24"/>
        </w:rPr>
        <w:t>.</w:t>
      </w:r>
    </w:p>
    <w:p w:rsidR="001774E0" w:rsidRPr="0030627D" w:rsidRDefault="001774E0" w:rsidP="00EF432E">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1</w:t>
      </w:r>
      <w:r w:rsidRPr="0030627D">
        <w:rPr>
          <w:szCs w:val="24"/>
          <w:lang w:val="en-GB"/>
        </w:rPr>
        <w:t>,</w:t>
      </w:r>
      <w:r w:rsidR="00387EF7">
        <w:rPr>
          <w:rFonts w:hint="cs"/>
          <w:szCs w:val="24"/>
          <w:rtl/>
          <w:lang w:val="en-GB"/>
        </w:rPr>
        <w:t>188</w:t>
      </w:r>
      <w:r w:rsidRPr="0030627D">
        <w:rPr>
          <w:szCs w:val="24"/>
          <w:lang w:val="en-GB"/>
        </w:rPr>
        <w:t>.</w:t>
      </w:r>
      <w:r w:rsidR="00387EF7">
        <w:rPr>
          <w:szCs w:val="24"/>
          <w:lang w:val="en-GB"/>
        </w:rPr>
        <w:t>5</w:t>
      </w:r>
      <w:r w:rsidRPr="0030627D">
        <w:rPr>
          <w:szCs w:val="24"/>
          <w:rtl/>
        </w:rPr>
        <w:t xml:space="preserve"> </w:t>
      </w:r>
      <w:r w:rsidR="00AE1416" w:rsidRPr="0030627D">
        <w:rPr>
          <w:szCs w:val="24"/>
        </w:rPr>
        <w:t xml:space="preserve">million, </w:t>
      </w:r>
      <w:r w:rsidR="001D4D57">
        <w:rPr>
          <w:szCs w:val="24"/>
        </w:rPr>
        <w:t xml:space="preserve">reflecting </w:t>
      </w:r>
      <w:r w:rsidR="00AE1416" w:rsidRPr="0030627D">
        <w:rPr>
          <w:szCs w:val="24"/>
        </w:rPr>
        <w:t>a</w:t>
      </w:r>
      <w:r w:rsidR="00DF38BC" w:rsidRPr="0030627D">
        <w:rPr>
          <w:szCs w:val="24"/>
        </w:rPr>
        <w:t xml:space="preserve"> </w:t>
      </w:r>
      <w:r w:rsidR="00AE1416" w:rsidRPr="0030627D">
        <w:rPr>
          <w:rFonts w:asciiTheme="majorBidi" w:hAnsiTheme="majorBidi" w:cstheme="majorBidi"/>
          <w:szCs w:val="24"/>
        </w:rPr>
        <w:t xml:space="preserve">decrease </w:t>
      </w:r>
      <w:r w:rsidRPr="0030627D">
        <w:rPr>
          <w:szCs w:val="24"/>
        </w:rPr>
        <w:t xml:space="preserve">of </w:t>
      </w:r>
      <w:r w:rsidR="00A361F4">
        <w:rPr>
          <w:szCs w:val="24"/>
        </w:rPr>
        <w:t>32</w:t>
      </w:r>
      <w:r w:rsidRPr="0030627D">
        <w:rPr>
          <w:szCs w:val="24"/>
        </w:rPr>
        <w:t>.</w:t>
      </w:r>
      <w:r w:rsidR="00A361F4">
        <w:rPr>
          <w:szCs w:val="24"/>
        </w:rPr>
        <w:t>1</w:t>
      </w:r>
      <w:r w:rsidRPr="0030627D">
        <w:rPr>
          <w:szCs w:val="24"/>
        </w:rPr>
        <w:t xml:space="preserve">% compared with </w:t>
      </w:r>
      <w:r w:rsidR="004109C1" w:rsidRPr="0030627D">
        <w:rPr>
          <w:szCs w:val="24"/>
        </w:rPr>
        <w:t>2012</w:t>
      </w:r>
      <w:r w:rsidR="00B941DB" w:rsidRPr="0030627D">
        <w:rPr>
          <w:szCs w:val="24"/>
        </w:rPr>
        <w:t xml:space="preserve">, </w:t>
      </w:r>
      <w:r w:rsidR="00B941DB" w:rsidRPr="001B6966">
        <w:rPr>
          <w:szCs w:val="24"/>
        </w:rPr>
        <w:t xml:space="preserve">mainly caused by a decrease in transfers received from abroad for other sectors (non-government) and </w:t>
      </w:r>
      <w:r w:rsidR="004167DB" w:rsidRPr="001B6966">
        <w:rPr>
          <w:szCs w:val="24"/>
        </w:rPr>
        <w:t>an</w:t>
      </w:r>
      <w:r w:rsidR="00B941DB" w:rsidRPr="001B6966">
        <w:rPr>
          <w:szCs w:val="24"/>
        </w:rPr>
        <w:t xml:space="preserve"> increase of transfers </w:t>
      </w:r>
      <w:r w:rsidR="004F50CB">
        <w:rPr>
          <w:szCs w:val="24"/>
        </w:rPr>
        <w:t>sent</w:t>
      </w:r>
      <w:r w:rsidR="00B941DB" w:rsidRPr="001B6966">
        <w:rPr>
          <w:szCs w:val="24"/>
        </w:rPr>
        <w:t xml:space="preserve"> abroad for those sectors</w:t>
      </w:r>
      <w:r w:rsidRPr="0030627D">
        <w:rPr>
          <w:szCs w:val="24"/>
        </w:rPr>
        <w:t xml:space="preserve">.  Current transfers by donors represented </w:t>
      </w:r>
      <w:r w:rsidR="00A361F4">
        <w:rPr>
          <w:szCs w:val="24"/>
        </w:rPr>
        <w:t>52</w:t>
      </w:r>
      <w:r w:rsidRPr="0030627D">
        <w:rPr>
          <w:szCs w:val="24"/>
        </w:rPr>
        <w:t>.</w:t>
      </w:r>
      <w:r w:rsidR="00A361F4">
        <w:rPr>
          <w:szCs w:val="24"/>
        </w:rPr>
        <w:t>1</w:t>
      </w:r>
      <w:r w:rsidRPr="0030627D">
        <w:rPr>
          <w:szCs w:val="24"/>
        </w:rPr>
        <w:t>% of the tota</w:t>
      </w:r>
      <w:r w:rsidR="00EF432E">
        <w:rPr>
          <w:szCs w:val="24"/>
        </w:rPr>
        <w:t>l value of receipts from abroad</w:t>
      </w:r>
      <w:r w:rsidRPr="0030627D">
        <w:rPr>
          <w:szCs w:val="24"/>
        </w:rPr>
        <w:t xml:space="preserve">. The total value of receipts from abroad was distributed as </w:t>
      </w:r>
      <w:r w:rsidR="00A361F4">
        <w:rPr>
          <w:szCs w:val="24"/>
        </w:rPr>
        <w:t>39</w:t>
      </w:r>
      <w:r w:rsidRPr="0030627D">
        <w:rPr>
          <w:szCs w:val="24"/>
        </w:rPr>
        <w:t>.</w:t>
      </w:r>
      <w:r w:rsidR="00A361F4">
        <w:rPr>
          <w:szCs w:val="24"/>
        </w:rPr>
        <w:t>5</w:t>
      </w:r>
      <w:r w:rsidRPr="0030627D">
        <w:rPr>
          <w:szCs w:val="24"/>
        </w:rPr>
        <w:t xml:space="preserve">% for the government sector and </w:t>
      </w:r>
      <w:r w:rsidR="00A361F4">
        <w:rPr>
          <w:szCs w:val="24"/>
        </w:rPr>
        <w:t>60</w:t>
      </w:r>
      <w:r w:rsidRPr="0030627D">
        <w:rPr>
          <w:szCs w:val="24"/>
        </w:rPr>
        <w:t>.</w:t>
      </w:r>
      <w:r w:rsidR="00A361F4">
        <w:rPr>
          <w:szCs w:val="24"/>
        </w:rPr>
        <w:t>5</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1774E0">
      <w:pPr>
        <w:pStyle w:val="BodyText"/>
        <w:bidi w:val="0"/>
        <w:rPr>
          <w:szCs w:val="24"/>
        </w:rPr>
      </w:pPr>
      <w:r w:rsidRPr="0030627D">
        <w:rPr>
          <w:b/>
          <w:bCs/>
          <w:szCs w:val="24"/>
        </w:rPr>
        <w:t>The Capital and Financial Account Position:</w:t>
      </w:r>
    </w:p>
    <w:p w:rsidR="001774E0" w:rsidRPr="0030627D" w:rsidRDefault="001774E0" w:rsidP="00B57E84">
      <w:pPr>
        <w:pStyle w:val="BodyText"/>
        <w:numPr>
          <w:ilvl w:val="0"/>
          <w:numId w:val="1"/>
        </w:numPr>
        <w:tabs>
          <w:tab w:val="clear" w:pos="720"/>
          <w:tab w:val="num" w:pos="360"/>
        </w:tabs>
        <w:bidi w:val="0"/>
        <w:ind w:left="360" w:right="0"/>
        <w:rPr>
          <w:szCs w:val="24"/>
        </w:rPr>
      </w:pPr>
      <w:r w:rsidRPr="0030627D">
        <w:rPr>
          <w:b/>
          <w:bCs/>
          <w:szCs w:val="24"/>
        </w:rPr>
        <w:t>The Capital and Financial Account</w:t>
      </w:r>
      <w:r w:rsidRPr="0030627D">
        <w:rPr>
          <w:szCs w:val="24"/>
        </w:rPr>
        <w:t xml:space="preserve">: This account recorded a surplus of USD </w:t>
      </w:r>
      <w:r w:rsidR="009E0735" w:rsidRPr="0030627D">
        <w:rPr>
          <w:szCs w:val="24"/>
        </w:rPr>
        <w:t>2</w:t>
      </w:r>
      <w:r w:rsidRPr="0030627D">
        <w:rPr>
          <w:szCs w:val="24"/>
        </w:rPr>
        <w:t>,</w:t>
      </w:r>
      <w:r w:rsidR="002C5CE2" w:rsidRPr="0030627D">
        <w:rPr>
          <w:rFonts w:hint="cs"/>
          <w:szCs w:val="24"/>
          <w:rtl/>
        </w:rPr>
        <w:t>144</w:t>
      </w:r>
      <w:r w:rsidRPr="0030627D">
        <w:rPr>
          <w:szCs w:val="24"/>
        </w:rPr>
        <w:t>.</w:t>
      </w:r>
      <w:r w:rsidR="002C5CE2" w:rsidRPr="0030627D">
        <w:rPr>
          <w:rFonts w:hint="cs"/>
          <w:szCs w:val="24"/>
          <w:rtl/>
        </w:rPr>
        <w:t>6</w:t>
      </w:r>
      <w:r w:rsidRPr="0030627D">
        <w:rPr>
          <w:szCs w:val="24"/>
        </w:rPr>
        <w:t xml:space="preserve"> million, mainly due to the surplus in the financial account (direct investments, portfolio investments, other investments and reserve assets) totaling USD </w:t>
      </w:r>
      <w:r w:rsidR="002C5CE2" w:rsidRPr="0030627D">
        <w:rPr>
          <w:rFonts w:hint="cs"/>
          <w:szCs w:val="24"/>
          <w:rtl/>
        </w:rPr>
        <w:t>1</w:t>
      </w:r>
      <w:r w:rsidR="002C5CE2" w:rsidRPr="0030627D">
        <w:rPr>
          <w:szCs w:val="24"/>
        </w:rPr>
        <w:t>,</w:t>
      </w:r>
      <w:r w:rsidR="002C5CE2" w:rsidRPr="0030627D">
        <w:rPr>
          <w:rFonts w:hint="cs"/>
          <w:szCs w:val="24"/>
          <w:rtl/>
        </w:rPr>
        <w:t>593</w:t>
      </w:r>
      <w:r w:rsidR="002C5CE2" w:rsidRPr="0030627D">
        <w:rPr>
          <w:szCs w:val="24"/>
        </w:rPr>
        <w:t>.</w:t>
      </w:r>
      <w:r w:rsidR="002C5CE2" w:rsidRPr="0030627D">
        <w:rPr>
          <w:rFonts w:hint="cs"/>
          <w:szCs w:val="24"/>
          <w:rtl/>
        </w:rPr>
        <w:t>3</w:t>
      </w:r>
      <w:r w:rsidR="002C5CE2" w:rsidRPr="0030627D">
        <w:rPr>
          <w:szCs w:val="24"/>
        </w:rPr>
        <w:t xml:space="preserve"> </w:t>
      </w:r>
      <w:r w:rsidRPr="0030627D">
        <w:rPr>
          <w:szCs w:val="24"/>
        </w:rPr>
        <w:t xml:space="preserve">million as a result of the surplus in currency and deposits in other investments. </w:t>
      </w:r>
      <w:r w:rsidR="00B57E84">
        <w:rPr>
          <w:szCs w:val="24"/>
        </w:rPr>
        <w:t>While t</w:t>
      </w:r>
      <w:r w:rsidRPr="0030627D">
        <w:rPr>
          <w:szCs w:val="24"/>
        </w:rPr>
        <w:t xml:space="preserve">he surplus in the capital account totaled USD </w:t>
      </w:r>
      <w:r w:rsidR="0092543E" w:rsidRPr="0030627D">
        <w:rPr>
          <w:szCs w:val="24"/>
        </w:rPr>
        <w:t>551</w:t>
      </w:r>
      <w:r w:rsidRPr="0030627D">
        <w:rPr>
          <w:szCs w:val="24"/>
        </w:rPr>
        <w:t>.</w:t>
      </w:r>
      <w:r w:rsidR="00B85B33" w:rsidRPr="0030627D">
        <w:rPr>
          <w:szCs w:val="24"/>
        </w:rPr>
        <w:t>3</w:t>
      </w:r>
      <w:r w:rsidRPr="0030627D">
        <w:rPr>
          <w:szCs w:val="24"/>
        </w:rPr>
        <w:t xml:space="preserve"> million.</w:t>
      </w:r>
    </w:p>
    <w:p w:rsidR="001774E0" w:rsidRPr="0030627D" w:rsidRDefault="001774E0" w:rsidP="00786726">
      <w:pPr>
        <w:pStyle w:val="BodyText"/>
        <w:numPr>
          <w:ilvl w:val="0"/>
          <w:numId w:val="1"/>
        </w:numPr>
        <w:tabs>
          <w:tab w:val="clear" w:pos="720"/>
          <w:tab w:val="num" w:pos="360"/>
        </w:tabs>
        <w:bidi w:val="0"/>
        <w:ind w:left="360" w:right="0"/>
        <w:rPr>
          <w:szCs w:val="24"/>
        </w:rPr>
      </w:pPr>
      <w:r w:rsidRPr="0030627D">
        <w:rPr>
          <w:b/>
          <w:bCs/>
          <w:szCs w:val="24"/>
        </w:rPr>
        <w:t>The Capital Account:</w:t>
      </w:r>
      <w:r w:rsidRPr="0030627D">
        <w:rPr>
          <w:szCs w:val="24"/>
        </w:rPr>
        <w:t xml:space="preserve"> </w:t>
      </w:r>
      <w:bookmarkStart w:id="1" w:name="OLE_LINK1"/>
      <w:r w:rsidRPr="0030627D">
        <w:rPr>
          <w:szCs w:val="24"/>
        </w:rPr>
        <w:t xml:space="preserve">The capital account recorded a surplus of </w:t>
      </w:r>
      <w:bookmarkEnd w:id="1"/>
      <w:r w:rsidRPr="0030627D">
        <w:rPr>
          <w:szCs w:val="24"/>
        </w:rPr>
        <w:t xml:space="preserve">USD </w:t>
      </w:r>
      <w:r w:rsidR="008D0607" w:rsidRPr="0030627D">
        <w:rPr>
          <w:szCs w:val="24"/>
        </w:rPr>
        <w:t>551</w:t>
      </w:r>
      <w:r w:rsidRPr="0030627D">
        <w:rPr>
          <w:szCs w:val="24"/>
        </w:rPr>
        <w:t>.</w:t>
      </w:r>
      <w:r w:rsidR="00EB6E10" w:rsidRPr="0030627D">
        <w:rPr>
          <w:rFonts w:hint="cs"/>
          <w:szCs w:val="24"/>
          <w:rtl/>
        </w:rPr>
        <w:t>3</w:t>
      </w:r>
      <w:r w:rsidRPr="0030627D">
        <w:rPr>
          <w:szCs w:val="24"/>
        </w:rPr>
        <w:t xml:space="preserve"> million, a</w:t>
      </w:r>
      <w:r w:rsidR="00EB6E10" w:rsidRPr="0030627D">
        <w:rPr>
          <w:szCs w:val="24"/>
        </w:rPr>
        <w:t xml:space="preserve"> </w:t>
      </w:r>
      <w:r w:rsidR="008D0607" w:rsidRPr="0030627D">
        <w:rPr>
          <w:rFonts w:asciiTheme="majorBidi" w:hAnsiTheme="majorBidi" w:cstheme="majorBidi"/>
          <w:szCs w:val="24"/>
        </w:rPr>
        <w:t xml:space="preserve">decrease </w:t>
      </w:r>
      <w:r w:rsidRPr="0030627D">
        <w:rPr>
          <w:szCs w:val="24"/>
        </w:rPr>
        <w:t xml:space="preserve">of </w:t>
      </w:r>
      <w:r w:rsidR="008D0607" w:rsidRPr="0030627D">
        <w:rPr>
          <w:szCs w:val="24"/>
        </w:rPr>
        <w:t>6.3</w:t>
      </w:r>
      <w:r w:rsidRPr="0030627D">
        <w:rPr>
          <w:szCs w:val="24"/>
        </w:rPr>
        <w:t xml:space="preserve">% compared with </w:t>
      </w:r>
      <w:r w:rsidR="004109C1" w:rsidRPr="0030627D">
        <w:rPr>
          <w:szCs w:val="24"/>
        </w:rPr>
        <w:t>2012</w:t>
      </w:r>
      <w:r w:rsidRPr="0030627D">
        <w:rPr>
          <w:szCs w:val="24"/>
        </w:rPr>
        <w:t xml:space="preserve"> and mainly due to government capital transfers (</w:t>
      </w:r>
      <w:r w:rsidR="00786726">
        <w:rPr>
          <w:szCs w:val="24"/>
        </w:rPr>
        <w:t>mainly</w:t>
      </w:r>
      <w:r w:rsidR="00A80468">
        <w:rPr>
          <w:szCs w:val="24"/>
        </w:rPr>
        <w:t xml:space="preserve"> </w:t>
      </w:r>
      <w:r w:rsidRPr="0030627D">
        <w:rPr>
          <w:szCs w:val="24"/>
        </w:rPr>
        <w:t xml:space="preserve">transfers from donors) that constituted </w:t>
      </w:r>
      <w:r w:rsidR="009D20C9" w:rsidRPr="0030627D">
        <w:rPr>
          <w:szCs w:val="24"/>
        </w:rPr>
        <w:t>51</w:t>
      </w:r>
      <w:r w:rsidRPr="0030627D">
        <w:rPr>
          <w:szCs w:val="24"/>
        </w:rPr>
        <w:t>.</w:t>
      </w:r>
      <w:r w:rsidR="009D20C9" w:rsidRPr="0030627D">
        <w:rPr>
          <w:szCs w:val="24"/>
        </w:rPr>
        <w:t>0</w:t>
      </w:r>
      <w:r w:rsidRPr="0030627D">
        <w:rPr>
          <w:szCs w:val="24"/>
        </w:rPr>
        <w:t xml:space="preserve">% of the capital account.  </w:t>
      </w:r>
      <w:r w:rsidR="0054216B" w:rsidRPr="0030627D">
        <w:rPr>
          <w:szCs w:val="24"/>
        </w:rPr>
        <w:t xml:space="preserve">Other sector </w:t>
      </w:r>
      <w:r w:rsidRPr="0030627D">
        <w:rPr>
          <w:szCs w:val="24"/>
        </w:rPr>
        <w:t xml:space="preserve">transfers received from abroad </w:t>
      </w:r>
      <w:r w:rsidR="0054216B" w:rsidRPr="0030627D">
        <w:rPr>
          <w:szCs w:val="24"/>
        </w:rPr>
        <w:t xml:space="preserve">(mainly </w:t>
      </w:r>
      <w:r w:rsidRPr="0030627D">
        <w:rPr>
          <w:szCs w:val="24"/>
        </w:rPr>
        <w:t xml:space="preserve">to finance </w:t>
      </w:r>
      <w:r w:rsidR="00302348" w:rsidRPr="0030627D">
        <w:rPr>
          <w:szCs w:val="24"/>
        </w:rPr>
        <w:t xml:space="preserve">buildings </w:t>
      </w:r>
      <w:r w:rsidRPr="0030627D">
        <w:rPr>
          <w:szCs w:val="24"/>
        </w:rPr>
        <w:t>for households</w:t>
      </w:r>
      <w:r w:rsidR="0054216B" w:rsidRPr="0030627D">
        <w:rPr>
          <w:szCs w:val="24"/>
        </w:rPr>
        <w:t>)</w:t>
      </w:r>
      <w:r w:rsidRPr="0030627D">
        <w:rPr>
          <w:szCs w:val="24"/>
        </w:rPr>
        <w:t xml:space="preserve"> accounted for </w:t>
      </w:r>
      <w:r w:rsidR="009D20C9" w:rsidRPr="0030627D">
        <w:rPr>
          <w:szCs w:val="24"/>
          <w:lang w:val="en-GB"/>
        </w:rPr>
        <w:t>49</w:t>
      </w:r>
      <w:r w:rsidRPr="0030627D">
        <w:rPr>
          <w:szCs w:val="24"/>
          <w:lang w:val="en-GB"/>
        </w:rPr>
        <w:t>.</w:t>
      </w:r>
      <w:r w:rsidR="009D20C9" w:rsidRPr="0030627D">
        <w:rPr>
          <w:szCs w:val="24"/>
          <w:lang w:val="en-GB"/>
        </w:rPr>
        <w:t>0</w:t>
      </w:r>
      <w:r w:rsidRPr="0030627D">
        <w:rPr>
          <w:szCs w:val="24"/>
        </w:rPr>
        <w:t>% of this account.</w:t>
      </w:r>
    </w:p>
    <w:p w:rsidR="001774E0" w:rsidRPr="0030627D" w:rsidRDefault="001774E0" w:rsidP="0052018C">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52018C" w:rsidRPr="0030627D">
        <w:rPr>
          <w:rFonts w:hint="cs"/>
          <w:szCs w:val="24"/>
          <w:rtl/>
        </w:rPr>
        <w:t>1</w:t>
      </w:r>
      <w:r w:rsidR="0052018C" w:rsidRPr="0030627D">
        <w:rPr>
          <w:szCs w:val="24"/>
        </w:rPr>
        <w:t>,</w:t>
      </w:r>
      <w:r w:rsidR="0052018C" w:rsidRPr="0030627D">
        <w:rPr>
          <w:rFonts w:hint="cs"/>
          <w:szCs w:val="24"/>
          <w:rtl/>
        </w:rPr>
        <w:t>593</w:t>
      </w:r>
      <w:r w:rsidR="0052018C" w:rsidRPr="0030627D">
        <w:rPr>
          <w:szCs w:val="24"/>
        </w:rPr>
        <w:t>.</w:t>
      </w:r>
      <w:r w:rsidR="0052018C" w:rsidRPr="0030627D">
        <w:rPr>
          <w:rFonts w:hint="cs"/>
          <w:szCs w:val="24"/>
          <w:rtl/>
        </w:rPr>
        <w:t>3</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may be summarized as follows:</w:t>
      </w:r>
    </w:p>
    <w:p w:rsidR="001774E0" w:rsidRPr="0030627D" w:rsidRDefault="001774E0" w:rsidP="009352D7">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surplus of USD </w:t>
      </w:r>
      <w:r w:rsidR="009352D7" w:rsidRPr="0030627D">
        <w:rPr>
          <w:szCs w:val="24"/>
        </w:rPr>
        <w:t>224</w:t>
      </w:r>
      <w:r w:rsidRPr="0030627D">
        <w:rPr>
          <w:szCs w:val="24"/>
        </w:rPr>
        <w:t>.</w:t>
      </w:r>
      <w:r w:rsidR="009352D7" w:rsidRPr="0030627D">
        <w:rPr>
          <w:szCs w:val="24"/>
        </w:rPr>
        <w:t>0</w:t>
      </w:r>
      <w:r w:rsidRPr="0030627D">
        <w:rPr>
          <w:szCs w:val="24"/>
        </w:rPr>
        <w:t xml:space="preserve"> million caused by a </w:t>
      </w:r>
      <w:r w:rsidR="009352D7" w:rsidRPr="0030627D">
        <w:rPr>
          <w:rFonts w:asciiTheme="majorBidi" w:hAnsiTheme="majorBidi" w:cstheme="majorBidi"/>
          <w:szCs w:val="24"/>
        </w:rPr>
        <w:t xml:space="preserve">decrease </w:t>
      </w:r>
      <w:r w:rsidRPr="0030627D">
        <w:rPr>
          <w:szCs w:val="24"/>
        </w:rPr>
        <w:t xml:space="preserve">in net Palestinian investment abroad of USD </w:t>
      </w:r>
      <w:r w:rsidR="009352D7" w:rsidRPr="0030627D">
        <w:rPr>
          <w:szCs w:val="24"/>
        </w:rPr>
        <w:t>48</w:t>
      </w:r>
      <w:r w:rsidRPr="0030627D">
        <w:rPr>
          <w:szCs w:val="24"/>
        </w:rPr>
        <w:t>.</w:t>
      </w:r>
      <w:r w:rsidR="00CC41D7" w:rsidRPr="0030627D">
        <w:rPr>
          <w:szCs w:val="24"/>
        </w:rPr>
        <w:t>3</w:t>
      </w:r>
      <w:r w:rsidRPr="0030627D">
        <w:rPr>
          <w:szCs w:val="24"/>
        </w:rPr>
        <w:t xml:space="preserve"> million, in addition to an increase in net foreign investments in Palestine of USD </w:t>
      </w:r>
      <w:r w:rsidR="00EA4037" w:rsidRPr="0030627D">
        <w:rPr>
          <w:szCs w:val="24"/>
        </w:rPr>
        <w:t>175</w:t>
      </w:r>
      <w:r w:rsidRPr="0030627D">
        <w:rPr>
          <w:szCs w:val="24"/>
        </w:rPr>
        <w:t>.</w:t>
      </w:r>
      <w:r w:rsidR="009352D7" w:rsidRPr="0030627D">
        <w:rPr>
          <w:szCs w:val="24"/>
        </w:rPr>
        <w:t>7</w:t>
      </w:r>
      <w:r w:rsidRPr="0030627D">
        <w:rPr>
          <w:szCs w:val="24"/>
        </w:rPr>
        <w:t xml:space="preserve"> million.</w:t>
      </w:r>
    </w:p>
    <w:p w:rsidR="001774E0" w:rsidRPr="0030627D" w:rsidRDefault="001774E0" w:rsidP="00C7285B">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sidR="00E60C50" w:rsidRPr="0030627D">
        <w:rPr>
          <w:szCs w:val="24"/>
        </w:rPr>
        <w:t>surplus</w:t>
      </w:r>
      <w:r w:rsidRPr="0030627D">
        <w:rPr>
          <w:szCs w:val="24"/>
        </w:rPr>
        <w:t xml:space="preserve"> of USD </w:t>
      </w:r>
      <w:r w:rsidR="00C7285B">
        <w:rPr>
          <w:rFonts w:hint="cs"/>
          <w:szCs w:val="24"/>
          <w:rtl/>
          <w:lang w:val="en-GB"/>
        </w:rPr>
        <w:t>186</w:t>
      </w:r>
      <w:r w:rsidR="00C05C66" w:rsidRPr="0030627D">
        <w:rPr>
          <w:szCs w:val="24"/>
          <w:lang w:val="en-GB"/>
        </w:rPr>
        <w:t>.</w:t>
      </w:r>
      <w:r w:rsidR="00C7285B">
        <w:rPr>
          <w:rFonts w:hint="cs"/>
          <w:szCs w:val="24"/>
          <w:rtl/>
          <w:lang w:val="en-GB"/>
        </w:rPr>
        <w:t>8</w:t>
      </w:r>
      <w:r w:rsidRPr="0030627D">
        <w:rPr>
          <w:szCs w:val="24"/>
        </w:rPr>
        <w:t xml:space="preserve"> million  caused by </w:t>
      </w:r>
      <w:r w:rsidR="00AE530F" w:rsidRPr="0030627D">
        <w:rPr>
          <w:szCs w:val="24"/>
        </w:rPr>
        <w:t>a</w:t>
      </w:r>
      <w:r w:rsidRPr="0030627D">
        <w:rPr>
          <w:szCs w:val="24"/>
        </w:rPr>
        <w:t xml:space="preserve"> </w:t>
      </w:r>
      <w:r w:rsidR="00AE530F" w:rsidRPr="0030627D">
        <w:rPr>
          <w:szCs w:val="24"/>
        </w:rPr>
        <w:t>de</w:t>
      </w:r>
      <w:r w:rsidRPr="0030627D">
        <w:rPr>
          <w:szCs w:val="24"/>
        </w:rPr>
        <w:t xml:space="preserve">crease in net </w:t>
      </w:r>
      <w:r w:rsidR="00D749D3">
        <w:rPr>
          <w:szCs w:val="24"/>
        </w:rPr>
        <w:t xml:space="preserve"> </w:t>
      </w:r>
      <w:r w:rsidRPr="0030627D">
        <w:rPr>
          <w:szCs w:val="24"/>
        </w:rPr>
        <w:t xml:space="preserve">Palestinian (assets) abroad of USD </w:t>
      </w:r>
      <w:r w:rsidR="00C7285B">
        <w:rPr>
          <w:rFonts w:hint="cs"/>
          <w:szCs w:val="24"/>
          <w:rtl/>
          <w:lang w:val="en-GB"/>
        </w:rPr>
        <w:t>103</w:t>
      </w:r>
      <w:r w:rsidR="00C05C66" w:rsidRPr="0030627D">
        <w:rPr>
          <w:szCs w:val="24"/>
          <w:lang w:val="en-GB"/>
        </w:rPr>
        <w:t>.</w:t>
      </w:r>
      <w:r w:rsidR="00C7285B">
        <w:rPr>
          <w:rFonts w:hint="cs"/>
          <w:szCs w:val="24"/>
          <w:rtl/>
          <w:lang w:val="en-GB"/>
        </w:rPr>
        <w:t>2</w:t>
      </w:r>
      <w:r w:rsidRPr="0030627D">
        <w:rPr>
          <w:szCs w:val="24"/>
        </w:rPr>
        <w:t xml:space="preserve"> million, in addition to a</w:t>
      </w:r>
      <w:r w:rsidR="00185778" w:rsidRPr="0030627D">
        <w:rPr>
          <w:szCs w:val="24"/>
        </w:rPr>
        <w:t>n increase</w:t>
      </w:r>
      <w:r w:rsidRPr="0030627D">
        <w:rPr>
          <w:szCs w:val="24"/>
        </w:rPr>
        <w:t xml:space="preserve"> in net foreign investments in Palestine (liabilities) of USD </w:t>
      </w:r>
      <w:r w:rsidR="00F53B45" w:rsidRPr="0030627D">
        <w:rPr>
          <w:szCs w:val="24"/>
        </w:rPr>
        <w:t>83</w:t>
      </w:r>
      <w:r w:rsidR="00AE530F" w:rsidRPr="0030627D">
        <w:rPr>
          <w:szCs w:val="24"/>
        </w:rPr>
        <w:t>.</w:t>
      </w:r>
      <w:r w:rsidR="00F53B45" w:rsidRPr="0030627D">
        <w:rPr>
          <w:szCs w:val="24"/>
        </w:rPr>
        <w:t>6</w:t>
      </w:r>
      <w:r w:rsidRPr="0030627D">
        <w:rPr>
          <w:szCs w:val="24"/>
        </w:rPr>
        <w:t xml:space="preserve"> million.</w:t>
      </w:r>
    </w:p>
    <w:p w:rsidR="001774E0" w:rsidRPr="0030627D" w:rsidRDefault="001774E0" w:rsidP="009F2407">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sidR="002A2CFF" w:rsidRPr="0030627D">
        <w:rPr>
          <w:szCs w:val="24"/>
        </w:rPr>
        <w:t>1,</w:t>
      </w:r>
      <w:r w:rsidR="009F2407" w:rsidRPr="0030627D">
        <w:rPr>
          <w:rFonts w:hint="cs"/>
          <w:szCs w:val="24"/>
          <w:rtl/>
        </w:rPr>
        <w:t>203</w:t>
      </w:r>
      <w:r w:rsidR="002A2CFF" w:rsidRPr="0030627D">
        <w:rPr>
          <w:szCs w:val="24"/>
        </w:rPr>
        <w:t>.</w:t>
      </w:r>
      <w:r w:rsidR="009F2407" w:rsidRPr="0030627D">
        <w:rPr>
          <w:rFonts w:hint="cs"/>
          <w:szCs w:val="24"/>
          <w:rtl/>
        </w:rPr>
        <w:t>6</w:t>
      </w:r>
      <w:r w:rsidR="002A2CFF" w:rsidRPr="0030627D">
        <w:rPr>
          <w:szCs w:val="24"/>
        </w:rPr>
        <w:t xml:space="preserve"> </w:t>
      </w:r>
      <w:r w:rsidRPr="0030627D">
        <w:rPr>
          <w:szCs w:val="24"/>
        </w:rPr>
        <w:t xml:space="preserve">million, caused by a decrease in net Palestinian (assets) abroad of USD </w:t>
      </w:r>
      <w:r w:rsidR="009F2407" w:rsidRPr="0030627D">
        <w:rPr>
          <w:rFonts w:hint="cs"/>
          <w:szCs w:val="24"/>
          <w:rtl/>
        </w:rPr>
        <w:t>885</w:t>
      </w:r>
      <w:r w:rsidR="002A2CFF" w:rsidRPr="0030627D">
        <w:rPr>
          <w:szCs w:val="24"/>
        </w:rPr>
        <w:t>.</w:t>
      </w:r>
      <w:r w:rsidR="009F2407" w:rsidRPr="0030627D">
        <w:rPr>
          <w:rFonts w:hint="cs"/>
          <w:szCs w:val="24"/>
          <w:rtl/>
        </w:rPr>
        <w:t>6</w:t>
      </w:r>
      <w:r w:rsidR="002A2CFF" w:rsidRPr="0030627D">
        <w:rPr>
          <w:szCs w:val="24"/>
        </w:rPr>
        <w:t xml:space="preserve"> </w:t>
      </w:r>
      <w:r w:rsidRPr="0030627D">
        <w:rPr>
          <w:szCs w:val="24"/>
        </w:rPr>
        <w:t>million (mainly Palestinian deposits in banks abroad and loans extended to non</w:t>
      </w:r>
      <w:r w:rsidR="004B0755">
        <w:rPr>
          <w:szCs w:val="24"/>
          <w:lang w:val="en-GB"/>
        </w:rPr>
        <w:t>-</w:t>
      </w:r>
      <w:r w:rsidRPr="0030627D">
        <w:rPr>
          <w:szCs w:val="24"/>
        </w:rPr>
        <w:t xml:space="preserve">residents), in addition to an increase in net foreign investments in Palestine (liabilities) of USD </w:t>
      </w:r>
      <w:r w:rsidR="00864676" w:rsidRPr="0030627D">
        <w:rPr>
          <w:szCs w:val="24"/>
        </w:rPr>
        <w:t>318</w:t>
      </w:r>
      <w:r w:rsidRPr="0030627D">
        <w:rPr>
          <w:szCs w:val="24"/>
        </w:rPr>
        <w:t>.</w:t>
      </w:r>
      <w:r w:rsidR="00864676" w:rsidRPr="0030627D">
        <w:rPr>
          <w:szCs w:val="24"/>
        </w:rPr>
        <w:t>0</w:t>
      </w:r>
      <w:r w:rsidRPr="0030627D">
        <w:rPr>
          <w:szCs w:val="24"/>
        </w:rPr>
        <w:t xml:space="preserve"> million (mainly foreign deposits in local banks).</w:t>
      </w:r>
    </w:p>
    <w:p w:rsidR="001774E0" w:rsidRPr="0030627D" w:rsidRDefault="001774E0" w:rsidP="000B3414">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792330">
        <w:rPr>
          <w:szCs w:val="24"/>
        </w:rPr>
        <w:t>in</w:t>
      </w:r>
      <w:r w:rsidR="00CF19D6" w:rsidRPr="0030627D">
        <w:rPr>
          <w:szCs w:val="24"/>
        </w:rPr>
        <w:t>crease</w:t>
      </w:r>
      <w:r w:rsidRPr="0030627D">
        <w:rPr>
          <w:szCs w:val="24"/>
        </w:rPr>
        <w:t xml:space="preserve">) in reserve assets of the Palestinian Monetary Authority totaled USD </w:t>
      </w:r>
      <w:r w:rsidR="007F5542">
        <w:rPr>
          <w:rFonts w:hint="cs"/>
          <w:szCs w:val="24"/>
          <w:rtl/>
        </w:rPr>
        <w:t>21</w:t>
      </w:r>
      <w:r w:rsidR="00C05C66" w:rsidRPr="0030627D">
        <w:rPr>
          <w:szCs w:val="24"/>
        </w:rPr>
        <w:t>.</w:t>
      </w:r>
      <w:r w:rsidR="007F5542">
        <w:rPr>
          <w:rFonts w:hint="cs"/>
          <w:szCs w:val="24"/>
          <w:rtl/>
        </w:rPr>
        <w:t>1</w:t>
      </w:r>
      <w:r w:rsidRPr="0030627D">
        <w:rPr>
          <w:szCs w:val="24"/>
        </w:rPr>
        <w:t xml:space="preserve"> million, reflecting the final liquidity position of the balance of payments. </w:t>
      </w:r>
    </w:p>
    <w:p w:rsidR="008E038C" w:rsidRPr="0030627D" w:rsidRDefault="008E038C" w:rsidP="008E038C">
      <w:pPr>
        <w:pStyle w:val="BodyText"/>
        <w:bidi w:val="0"/>
        <w:ind w:left="360" w:right="720"/>
      </w:pPr>
    </w:p>
    <w:p w:rsidR="00C27C1C" w:rsidRPr="0030627D" w:rsidRDefault="00C27C1C">
      <w:pPr>
        <w:pStyle w:val="BodyTextIndent2"/>
        <w:ind w:left="0"/>
        <w:jc w:val="lowKashida"/>
        <w:rPr>
          <w:b/>
          <w:bCs/>
        </w:rPr>
      </w:pPr>
    </w:p>
    <w:p w:rsidR="001774E0" w:rsidRPr="0030627D" w:rsidRDefault="001774E0" w:rsidP="00B45B13">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  </w:t>
      </w:r>
      <w:r w:rsidR="00A361F4">
        <w:rPr>
          <w:rFonts w:cs="Simplified Arabic" w:hint="cs"/>
          <w:rtl/>
          <w:lang w:bidi="ar-SA"/>
        </w:rPr>
        <w:t>238</w:t>
      </w:r>
      <w:r w:rsidR="002A2CFF" w:rsidRPr="0030627D">
        <w:rPr>
          <w:rFonts w:cs="Simplified Arabic" w:hint="cs"/>
          <w:rtl/>
          <w:lang w:bidi="ar-SA"/>
        </w:rPr>
        <w:t>.</w:t>
      </w:r>
      <w:r w:rsidR="00A361F4">
        <w:rPr>
          <w:rFonts w:cs="Simplified Arabic" w:hint="cs"/>
          <w:rtl/>
          <w:lang w:bidi="ar-SA"/>
        </w:rPr>
        <w:t>8</w:t>
      </w:r>
      <w:r w:rsidR="002A2CFF" w:rsidRPr="0030627D">
        <w:t xml:space="preserve"> </w:t>
      </w:r>
      <w:r w:rsidRPr="0030627D">
        <w:t xml:space="preserve">million, which constitutes </w:t>
      </w:r>
      <w:r w:rsidR="00A361F4">
        <w:t>1</w:t>
      </w:r>
      <w:r w:rsidR="00DF3393" w:rsidRPr="0030627D">
        <w:t>.</w:t>
      </w:r>
      <w:r w:rsidR="00A361F4">
        <w:t>9</w:t>
      </w:r>
      <w:r w:rsidRPr="0030627D">
        <w:t>% of GDP in cu</w:t>
      </w:r>
      <w:r w:rsidR="0054216B" w:rsidRPr="0030627D">
        <w:t>rrent prices for Palestine</w:t>
      </w:r>
      <w:r w:rsidRPr="0030627D">
        <w:t>.  This percentage is acceptable internationally since it was less than 5% of the GDP.</w:t>
      </w:r>
    </w:p>
    <w:p w:rsidR="001774E0" w:rsidRPr="0030627D" w:rsidRDefault="001774E0" w:rsidP="001774E0">
      <w:pPr>
        <w:bidi w:val="0"/>
        <w:jc w:val="lowKashida"/>
      </w:pP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30627D" w:rsidRDefault="00272118" w:rsidP="00C75CED">
      <w:pPr>
        <w:pStyle w:val="Heading2"/>
        <w:spacing w:after="0"/>
        <w:jc w:val="center"/>
        <w:rPr>
          <w:rFonts w:ascii="Times New Roman" w:hAnsi="Times New Roman" w:cs="Traditional Arabic"/>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30627D">
        <w:rPr>
          <w:rFonts w:ascii="Times New Roman" w:hAnsi="Times New Roman" w:cs="Traditional Arabic"/>
          <w:b w:val="0"/>
          <w:bCs w:val="0"/>
          <w:i w:val="0"/>
          <w:iCs w:val="0"/>
          <w:sz w:val="24"/>
          <w:szCs w:val="24"/>
          <w:lang w:val="en-US" w:bidi="ar-SA"/>
        </w:rPr>
        <w:lastRenderedPageBreak/>
        <w:t xml:space="preserve">Chapter </w:t>
      </w:r>
      <w:r w:rsidR="00C75CED" w:rsidRPr="0030627D">
        <w:rPr>
          <w:rFonts w:ascii="Times New Roman" w:hAnsi="Times New Roman" w:cs="Traditional Arabic"/>
          <w:b w:val="0"/>
          <w:bCs w:val="0"/>
          <w:i w:val="0"/>
          <w:iCs w:val="0"/>
          <w:sz w:val="24"/>
          <w:szCs w:val="24"/>
          <w:lang w:val="en-US" w:bidi="ar-SA"/>
        </w:rPr>
        <w:t>Two</w:t>
      </w:r>
    </w:p>
    <w:p w:rsidR="00272118" w:rsidRPr="0030627D" w:rsidRDefault="00272118" w:rsidP="00F3218B">
      <w:pPr>
        <w:pStyle w:val="BodyTextIndent3"/>
        <w:tabs>
          <w:tab w:val="clear" w:pos="1080"/>
        </w:tabs>
        <w:ind w:left="0" w:firstLine="0"/>
        <w:jc w:val="center"/>
        <w:rPr>
          <w:b/>
          <w:bCs/>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272118" w:rsidRPr="0030627D" w:rsidRDefault="00272118" w:rsidP="00F3218B">
      <w:pPr>
        <w:pStyle w:val="BodyTextIndent3"/>
        <w:tabs>
          <w:tab w:val="clear" w:pos="1080"/>
        </w:tabs>
        <w:ind w:left="720" w:right="720" w:firstLine="0"/>
        <w:jc w:val="center"/>
        <w:rPr>
          <w:b/>
          <w:bCs/>
        </w:rPr>
      </w:pPr>
    </w:p>
    <w:p w:rsidR="00C05196" w:rsidRPr="0030627D" w:rsidRDefault="00C05196" w:rsidP="00C05196">
      <w:pPr>
        <w:pStyle w:val="NormalWeb"/>
        <w:spacing w:before="0" w:beforeAutospacing="0" w:after="0" w:afterAutospacing="0"/>
        <w:jc w:val="both"/>
      </w:pPr>
      <w:r w:rsidRPr="0030627D">
        <w:rPr>
          <w:b/>
          <w:bCs/>
        </w:rPr>
        <w:t xml:space="preserve">Data Collection: </w:t>
      </w:r>
      <w:r w:rsidRPr="0030627D">
        <w:rPr>
          <w:bCs/>
        </w:rPr>
        <w:t>Data was collected</w:t>
      </w:r>
      <w:r w:rsidRPr="0030627D">
        <w:rPr>
          <w:b/>
          <w:bCs/>
        </w:rPr>
        <w:t xml:space="preserve"> </w:t>
      </w:r>
      <w:r w:rsidRPr="0030627D">
        <w:t>from various sources including:</w:t>
      </w:r>
    </w:p>
    <w:p w:rsidR="00C05196" w:rsidRPr="0030627D" w:rsidRDefault="0054216B" w:rsidP="00C05196">
      <w:pPr>
        <w:pStyle w:val="NormalWeb"/>
        <w:numPr>
          <w:ilvl w:val="0"/>
          <w:numId w:val="7"/>
        </w:numPr>
        <w:tabs>
          <w:tab w:val="clear" w:pos="720"/>
        </w:tabs>
        <w:spacing w:before="0" w:beforeAutospacing="0" w:after="0" w:afterAutospacing="0"/>
        <w:ind w:left="540" w:right="0"/>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Consulates and representative offices.</w:t>
      </w:r>
    </w:p>
    <w:p w:rsidR="00C05196" w:rsidRPr="0030627D" w:rsidRDefault="008A35E3" w:rsidP="00C05196">
      <w:pPr>
        <w:pStyle w:val="NormalWeb"/>
        <w:numPr>
          <w:ilvl w:val="0"/>
          <w:numId w:val="7"/>
        </w:numPr>
        <w:tabs>
          <w:tab w:val="clear" w:pos="720"/>
        </w:tabs>
        <w:spacing w:before="0" w:beforeAutospacing="0" w:after="0" w:afterAutospacing="0"/>
        <w:ind w:left="540" w:right="0"/>
        <w:jc w:val="both"/>
      </w:pPr>
      <w:r>
        <w:t>Non-governmental organizations (NGOs).</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Related national institutions (Palestine Exchange).</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Administrative records of PMA with respect to banks (call report).</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Administrative records of financial companies and their annual reports.</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Surveys conducted by Palestinian Central Bureau of Statistics:</w:t>
      </w:r>
    </w:p>
    <w:p w:rsidR="00C05196" w:rsidRPr="0030627D" w:rsidRDefault="00C05196" w:rsidP="00C05196">
      <w:pPr>
        <w:pStyle w:val="NormalWeb"/>
        <w:tabs>
          <w:tab w:val="right" w:pos="709"/>
        </w:tabs>
        <w:spacing w:before="0" w:beforeAutospacing="0" w:after="0" w:afterAutospacing="0"/>
        <w:ind w:left="851" w:right="720"/>
        <w:jc w:val="both"/>
      </w:pPr>
      <w:r w:rsidRPr="0030627D">
        <w:t>Labour force survey.</w:t>
      </w:r>
    </w:p>
    <w:p w:rsidR="00C05196" w:rsidRPr="0030627D" w:rsidRDefault="00C05196" w:rsidP="00C05196">
      <w:pPr>
        <w:pStyle w:val="NormalWeb"/>
        <w:tabs>
          <w:tab w:val="right" w:pos="709"/>
        </w:tabs>
        <w:spacing w:before="0" w:beforeAutospacing="0" w:after="0" w:afterAutospacing="0"/>
        <w:ind w:left="851" w:right="720"/>
        <w:jc w:val="both"/>
      </w:pPr>
      <w:r w:rsidRPr="0030627D">
        <w:t>Balance of payments household survey annexed with the labour force survey: (BOP- Annex).</w:t>
      </w:r>
    </w:p>
    <w:p w:rsidR="00C05196" w:rsidRPr="0030627D" w:rsidRDefault="00C05196" w:rsidP="00C05196">
      <w:pPr>
        <w:pStyle w:val="NormalWeb"/>
        <w:tabs>
          <w:tab w:val="right" w:pos="709"/>
        </w:tabs>
        <w:spacing w:before="0" w:beforeAutospacing="0" w:after="0" w:afterAutospacing="0"/>
        <w:ind w:left="851" w:right="720"/>
        <w:jc w:val="both"/>
      </w:pPr>
      <w:r w:rsidRPr="0030627D">
        <w:t>Economic surveys series.</w:t>
      </w:r>
    </w:p>
    <w:p w:rsidR="00C05196" w:rsidRPr="0030627D" w:rsidRDefault="00C05196" w:rsidP="00C05196">
      <w:pPr>
        <w:pStyle w:val="NormalWeb"/>
        <w:tabs>
          <w:tab w:val="right" w:pos="709"/>
        </w:tabs>
        <w:spacing w:before="0" w:beforeAutospacing="0" w:after="0" w:afterAutospacing="0"/>
        <w:ind w:left="851" w:right="720"/>
        <w:jc w:val="both"/>
      </w:pPr>
      <w:r w:rsidRPr="0030627D">
        <w:t>Population statistics.</w:t>
      </w:r>
    </w:p>
    <w:p w:rsidR="00C05196" w:rsidRPr="0030627D" w:rsidRDefault="00C05196" w:rsidP="00C05196">
      <w:pPr>
        <w:pStyle w:val="NormalWeb"/>
        <w:tabs>
          <w:tab w:val="right" w:pos="709"/>
        </w:tabs>
        <w:spacing w:before="0" w:beforeAutospacing="0" w:after="0" w:afterAutospacing="0"/>
        <w:ind w:left="851" w:right="720"/>
        <w:jc w:val="both"/>
      </w:pPr>
      <w:r w:rsidRPr="0030627D">
        <w:t>Price index.</w:t>
      </w:r>
    </w:p>
    <w:p w:rsidR="00C05196" w:rsidRPr="0030627D" w:rsidRDefault="00C05196" w:rsidP="00C05196">
      <w:pPr>
        <w:pStyle w:val="NormalWeb"/>
        <w:tabs>
          <w:tab w:val="right" w:pos="709"/>
        </w:tabs>
        <w:spacing w:before="0" w:beforeAutospacing="0" w:after="0" w:afterAutospacing="0"/>
        <w:ind w:left="851" w:right="720"/>
        <w:jc w:val="both"/>
      </w:pPr>
      <w:r w:rsidRPr="0030627D">
        <w:t>Foreign trade statistics.</w:t>
      </w:r>
    </w:p>
    <w:p w:rsidR="00C05196" w:rsidRPr="0030627D" w:rsidRDefault="00C05196" w:rsidP="00C05196">
      <w:pPr>
        <w:pStyle w:val="NormalWeb"/>
        <w:tabs>
          <w:tab w:val="right" w:pos="709"/>
        </w:tabs>
        <w:spacing w:before="0" w:beforeAutospacing="0" w:after="0" w:afterAutospacing="0"/>
        <w:ind w:left="851" w:right="720"/>
        <w:jc w:val="both"/>
      </w:pPr>
      <w:r w:rsidRPr="0030627D">
        <w:t>Finance and insurance survey.</w:t>
      </w:r>
    </w:p>
    <w:p w:rsidR="00C05196" w:rsidRPr="0030627D" w:rsidRDefault="00C05196" w:rsidP="00C05196">
      <w:pPr>
        <w:pStyle w:val="NormalWeb"/>
        <w:tabs>
          <w:tab w:val="right" w:pos="709"/>
        </w:tabs>
        <w:spacing w:before="0" w:beforeAutospacing="0" w:after="0" w:afterAutospacing="0"/>
        <w:ind w:left="851" w:right="720"/>
        <w:jc w:val="both"/>
      </w:pPr>
      <w:r w:rsidRPr="0030627D">
        <w:t>Hotels survey.</w:t>
      </w:r>
    </w:p>
    <w:p w:rsidR="00C05196" w:rsidRPr="0030627D" w:rsidRDefault="00C05196" w:rsidP="00C05196">
      <w:pPr>
        <w:pStyle w:val="NormalWeb"/>
        <w:tabs>
          <w:tab w:val="right" w:pos="709"/>
        </w:tabs>
        <w:spacing w:before="0" w:beforeAutospacing="0" w:after="0" w:afterAutospacing="0"/>
        <w:ind w:left="851" w:right="720"/>
        <w:jc w:val="both"/>
      </w:pPr>
      <w:r w:rsidRPr="0030627D">
        <w:t>Foreign investments survey.</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Processing:</w:t>
      </w:r>
      <w:r w:rsidRPr="0030627D">
        <w:t xml:space="preserve"> The data collected from surveys, administrative records and other sources provide an economic database. The data was processed through systematic computerized files using EXCEL software.  Coding, classifications and tabulation were implemented according to the recommendations stated in the fifth edition of the IMF manual.</w:t>
      </w:r>
    </w:p>
    <w:p w:rsidR="005800FB" w:rsidRPr="0030627D" w:rsidRDefault="005800FB" w:rsidP="008F3539">
      <w:pPr>
        <w:pStyle w:val="NormalWeb"/>
        <w:spacing w:before="0" w:beforeAutospacing="0" w:after="0" w:afterAutospacing="0"/>
        <w:jc w:val="both"/>
      </w:pPr>
      <w:r w:rsidRPr="0030627D">
        <w:t xml:space="preserve">The data </w:t>
      </w:r>
      <w:r w:rsidR="008F3539" w:rsidRPr="0030627D">
        <w:t>was</w:t>
      </w:r>
      <w:r w:rsidRPr="0030627D">
        <w:t xml:space="preserve"> updated to be consistent with</w:t>
      </w:r>
      <w:r w:rsidR="008F3539" w:rsidRPr="0030627D">
        <w:t xml:space="preserve"> quarterly data and</w:t>
      </w:r>
      <w:r w:rsidRPr="0030627D">
        <w:t xml:space="preserve"> national accounts data, also data of Jerusalem governorate </w:t>
      </w:r>
      <w:r w:rsidR="008F3539" w:rsidRPr="0030627D">
        <w:t>was</w:t>
      </w:r>
      <w:r w:rsidRPr="0030627D">
        <w:t xml:space="preserve"> excluded from the published data for 2013, and the same process was reflected on the previous years to be consistent with the published data of national accounts.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numPr>
          <w:ilvl w:val="0"/>
          <w:numId w:val="6"/>
        </w:numPr>
        <w:tabs>
          <w:tab w:val="clear" w:pos="720"/>
          <w:tab w:val="num" w:pos="180"/>
        </w:tabs>
        <w:spacing w:before="0" w:beforeAutospacing="0" w:after="0" w:afterAutospacing="0"/>
        <w:ind w:hanging="720"/>
        <w:jc w:val="both"/>
        <w:rPr>
          <w:b/>
          <w:bCs/>
        </w:rPr>
      </w:pPr>
      <w:r w:rsidRPr="0030627D">
        <w:rPr>
          <w:b/>
          <w:bCs/>
        </w:rPr>
        <w:t xml:space="preserve"> Current Account:</w:t>
      </w:r>
    </w:p>
    <w:p w:rsidR="00C05196" w:rsidRPr="0030627D" w:rsidRDefault="00C05196" w:rsidP="00C05196">
      <w:pPr>
        <w:pStyle w:val="NormalWeb"/>
        <w:spacing w:before="0" w:beforeAutospacing="0" w:after="0" w:afterAutospacing="0"/>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 xml:space="preserve">Foreign trade in services: </w:t>
      </w:r>
      <w:r w:rsidRPr="0030627D">
        <w:t xml:space="preserve">In connection with the valuation adjustment for imports, data from the FTS was used as source for </w:t>
      </w:r>
      <w:r w:rsidRPr="0030627D">
        <w:rPr>
          <w:i/>
          <w:iCs/>
        </w:rPr>
        <w:t>transportation,</w:t>
      </w:r>
      <w:r w:rsidRPr="0030627D">
        <w:t xml:space="preserve"> </w:t>
      </w:r>
      <w:r w:rsidRPr="0030627D">
        <w:rPr>
          <w:i/>
          <w:iCs/>
        </w:rPr>
        <w:t>insurance services</w:t>
      </w:r>
      <w:r w:rsidRPr="0030627D">
        <w:t xml:space="preserve"> and </w:t>
      </w:r>
      <w:r w:rsidRPr="0030627D">
        <w:rPr>
          <w:i/>
          <w:iCs/>
        </w:rPr>
        <w:t>current transfers</w:t>
      </w:r>
      <w:r w:rsidRPr="0030627D">
        <w:t xml:space="preserve"> on the debit side. The economic surveys (ES) are the main source of data on services in connection with enterprises. The Hotel Survey (HS) conducted by the Palestinian Central Bureau of Statistics was used to obtain data on the number of foreign visitors to Palestine.</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diplomatic representations and international organizations provides data on compensation of </w:t>
      </w:r>
      <w:r w:rsidRPr="0030627D">
        <w:lastRenderedPageBreak/>
        <w:t>employees. On the debit side, there are two sources: a) data obtained from the Palestinian National Fund; and b) the ES for compensations payable to non-resident workers. For investment income, information is obtained from the ES, administrative records of PMA regarding the banks (call report), the BOP-Annex and the government (including the Palestinian National Fund). Of all data sources, the banks’ survey is considered the most important source.</w:t>
      </w:r>
    </w:p>
    <w:p w:rsidR="00C05196" w:rsidRPr="0030627D" w:rsidRDefault="00C05196" w:rsidP="00C05196">
      <w:pPr>
        <w:pStyle w:val="NormalWeb"/>
        <w:spacing w:before="0" w:beforeAutospacing="0" w:after="0" w:afterAutospacing="0"/>
        <w:jc w:val="both"/>
      </w:pPr>
    </w:p>
    <w:p w:rsidR="00C05196" w:rsidRPr="0030627D" w:rsidRDefault="00C05196" w:rsidP="008F562D">
      <w:pPr>
        <w:pStyle w:val="NormalWeb"/>
        <w:spacing w:before="0" w:beforeAutospacing="0" w:after="0" w:afterAutospacing="0"/>
        <w:jc w:val="both"/>
      </w:pPr>
      <w:r w:rsidRPr="0030627D">
        <w:rPr>
          <w:b/>
          <w:bCs/>
        </w:rPr>
        <w:t>Current transfers:</w:t>
      </w:r>
      <w:r w:rsidRPr="0030627D">
        <w:t xml:space="preserve"> For this sub-account, there are several sources of data. The main source is the Donor Matr</w:t>
      </w:r>
      <w:r w:rsidR="00115B9F" w:rsidRPr="0030627D">
        <w:t xml:space="preserve">ix compiled by the </w:t>
      </w:r>
      <w:r w:rsidR="00AB0BBB" w:rsidRPr="0030627D">
        <w:t xml:space="preserve">Ministry of Planning and administrative </w:t>
      </w:r>
      <w:r w:rsidR="00115B9F" w:rsidRPr="0030627D">
        <w:t>development in addition to ministry of finance data for foreign aids</w:t>
      </w:r>
      <w:r w:rsidRPr="0030627D">
        <w:t>. Other complementary sources are:</w:t>
      </w:r>
    </w:p>
    <w:p w:rsidR="00C05196" w:rsidRPr="0030627D" w:rsidRDefault="00C05196" w:rsidP="00C05196">
      <w:pPr>
        <w:pStyle w:val="NormalWeb"/>
        <w:numPr>
          <w:ilvl w:val="0"/>
          <w:numId w:val="8"/>
        </w:numPr>
        <w:tabs>
          <w:tab w:val="clear" w:pos="720"/>
        </w:tabs>
        <w:spacing w:before="0" w:beforeAutospacing="0" w:after="0" w:afterAutospacing="0"/>
        <w:ind w:left="540" w:right="0"/>
        <w:jc w:val="both"/>
      </w:pPr>
      <w:r w:rsidRPr="0030627D">
        <w:t>The budget of the Palestinian National Fund in Amman.</w:t>
      </w:r>
    </w:p>
    <w:p w:rsidR="00C05196" w:rsidRDefault="00C05196" w:rsidP="00C05196">
      <w:pPr>
        <w:pStyle w:val="NormalWeb"/>
        <w:numPr>
          <w:ilvl w:val="0"/>
          <w:numId w:val="8"/>
        </w:numPr>
        <w:tabs>
          <w:tab w:val="clear" w:pos="720"/>
        </w:tabs>
        <w:spacing w:before="0" w:beforeAutospacing="0" w:after="0" w:afterAutospacing="0"/>
        <w:ind w:left="540" w:right="0"/>
        <w:jc w:val="both"/>
      </w:pPr>
      <w:r w:rsidRPr="0030627D">
        <w:t>Data obtained from the National Committee for Education, Culture and Science – this data is not included in the Donor Matrix.</w:t>
      </w:r>
    </w:p>
    <w:p w:rsidR="004E5DD8" w:rsidRPr="0030627D" w:rsidRDefault="004E5DD8" w:rsidP="004E5DD8">
      <w:pPr>
        <w:pStyle w:val="NormalWeb"/>
        <w:numPr>
          <w:ilvl w:val="0"/>
          <w:numId w:val="8"/>
        </w:numPr>
        <w:tabs>
          <w:tab w:val="clear" w:pos="720"/>
        </w:tabs>
        <w:spacing w:before="0" w:beforeAutospacing="0" w:after="0" w:afterAutospacing="0"/>
        <w:ind w:left="540" w:right="0"/>
        <w:jc w:val="both"/>
      </w:pPr>
      <w:r w:rsidRPr="0030627D">
        <w:t>BOP-Annex.</w:t>
      </w:r>
    </w:p>
    <w:p w:rsidR="00C05196" w:rsidRPr="0030627D" w:rsidRDefault="00C05196" w:rsidP="00C05196">
      <w:pPr>
        <w:pStyle w:val="NormalWeb"/>
        <w:numPr>
          <w:ilvl w:val="0"/>
          <w:numId w:val="8"/>
        </w:numPr>
        <w:tabs>
          <w:tab w:val="clear" w:pos="720"/>
        </w:tabs>
        <w:spacing w:before="0" w:beforeAutospacing="0" w:after="0" w:afterAutospacing="0"/>
        <w:ind w:left="540" w:right="0"/>
        <w:jc w:val="both"/>
      </w:pPr>
      <w:r w:rsidRPr="0030627D">
        <w:t>The questionnaires completed by foreign diplomatic representatives and international organizations in Palestine.</w:t>
      </w:r>
    </w:p>
    <w:p w:rsidR="00C05196" w:rsidRPr="0030627D" w:rsidRDefault="00C05196" w:rsidP="00782B87">
      <w:pPr>
        <w:pStyle w:val="NormalWeb"/>
        <w:numPr>
          <w:ilvl w:val="0"/>
          <w:numId w:val="8"/>
        </w:numPr>
        <w:tabs>
          <w:tab w:val="clear" w:pos="720"/>
        </w:tabs>
        <w:spacing w:before="0" w:beforeAutospacing="0" w:after="0" w:afterAutospacing="0"/>
        <w:ind w:left="540" w:right="0"/>
        <w:jc w:val="both"/>
      </w:pPr>
      <w:r w:rsidRPr="0030627D">
        <w:t xml:space="preserve">The information obtained from the Ministry of </w:t>
      </w:r>
      <w:r w:rsidR="00782B87">
        <w:t>interior, regarding the fees that travelers paid</w:t>
      </w:r>
      <w:r w:rsidRPr="0030627D">
        <w:t>.</w:t>
      </w:r>
    </w:p>
    <w:p w:rsidR="00C05196" w:rsidRPr="0030627D" w:rsidRDefault="00C05196" w:rsidP="00C05196">
      <w:pPr>
        <w:pStyle w:val="NormalWeb"/>
        <w:spacing w:before="0" w:beforeAutospacing="0" w:after="0" w:afterAutospacing="0"/>
        <w:ind w:left="360"/>
        <w:jc w:val="both"/>
        <w:rPr>
          <w:b/>
          <w:bCs/>
        </w:rPr>
      </w:pPr>
    </w:p>
    <w:p w:rsidR="00C05196" w:rsidRPr="0030627D" w:rsidRDefault="00C05196" w:rsidP="00C05196">
      <w:pPr>
        <w:pStyle w:val="NormalWeb"/>
        <w:numPr>
          <w:ilvl w:val="0"/>
          <w:numId w:val="4"/>
        </w:numPr>
        <w:spacing w:before="0" w:beforeAutospacing="0" w:after="0" w:afterAutospacing="0"/>
        <w:ind w:left="360" w:hanging="360"/>
        <w:jc w:val="both"/>
        <w:rPr>
          <w:b/>
          <w:bCs/>
        </w:rPr>
      </w:pPr>
      <w:r w:rsidRPr="0030627D">
        <w:rPr>
          <w:b/>
          <w:bCs/>
        </w:rPr>
        <w:t>Capital Account:</w:t>
      </w:r>
    </w:p>
    <w:p w:rsidR="00C05196" w:rsidRPr="0030627D" w:rsidRDefault="00C05196" w:rsidP="00F42A62">
      <w:pPr>
        <w:pStyle w:val="NormalWeb"/>
        <w:numPr>
          <w:ilvl w:val="0"/>
          <w:numId w:val="14"/>
        </w:numPr>
        <w:spacing w:before="0" w:beforeAutospacing="0" w:after="0" w:afterAutospacing="0"/>
        <w:ind w:right="0"/>
        <w:jc w:val="both"/>
      </w:pPr>
      <w:r w:rsidRPr="0030627D">
        <w:rPr>
          <w:b/>
          <w:bCs/>
        </w:rPr>
        <w:t>Capital transfers</w:t>
      </w:r>
      <w:r w:rsidRPr="0030627D">
        <w:t xml:space="preserve">: For this sub-account there are also several sources of data. The main source of data is again the Donor Matrix compiled by the </w:t>
      </w:r>
      <w:r w:rsidR="00AB0BBB" w:rsidRPr="0030627D">
        <w:t xml:space="preserve">Ministry of Planning and administrative </w:t>
      </w:r>
      <w:r w:rsidR="00F42A62">
        <w:t>development</w:t>
      </w:r>
      <w:r w:rsidRPr="0030627D">
        <w:t xml:space="preserve">. This source accounts for the bulk of transfers receivable by the Palestinian government. The counter-entry to goods and financial assets owned by immigrants to Palestine is recorded in this account under </w:t>
      </w:r>
      <w:r w:rsidRPr="0030627D">
        <w:rPr>
          <w:i/>
          <w:iCs/>
        </w:rPr>
        <w:t>migrants’ transfers</w:t>
      </w:r>
      <w:r w:rsidRPr="0030627D">
        <w:t>. As mentioned above, data on goods is obtained from the Civil Affairs Agency and data on financial assets from BOP-Annex. For private capital transfers, computations were based on anecdotal evidence and general knowledge of the economy.</w:t>
      </w:r>
    </w:p>
    <w:p w:rsidR="00C05196" w:rsidRPr="0030627D" w:rsidRDefault="00C05196" w:rsidP="00C05196">
      <w:pPr>
        <w:pStyle w:val="NormalWeb"/>
        <w:numPr>
          <w:ilvl w:val="0"/>
          <w:numId w:val="14"/>
        </w:numPr>
        <w:spacing w:before="0" w:beforeAutospacing="0" w:after="0" w:afterAutospacing="0"/>
        <w:ind w:right="0"/>
        <w:jc w:val="both"/>
      </w:pPr>
      <w:r w:rsidRPr="0030627D">
        <w:rPr>
          <w:b/>
          <w:bCs/>
        </w:rPr>
        <w:t>Acquisition/disposal of non-produced non-financial assets:</w:t>
      </w:r>
      <w:r w:rsidRPr="0030627D">
        <w:t xml:space="preserve"> The questionnaires completed and submitted by foreign diplomatic representations are the source of </w:t>
      </w:r>
      <w:r w:rsidR="00AB0BBB" w:rsidRPr="0030627D">
        <w:t xml:space="preserve">these </w:t>
      </w:r>
      <w:r w:rsidRPr="0030627D">
        <w:t xml:space="preserve">data on the </w:t>
      </w:r>
      <w:r w:rsidRPr="0030627D">
        <w:rPr>
          <w:i/>
          <w:iCs/>
        </w:rPr>
        <w:t>acquisition/disposal of non-produced non-financial assets</w:t>
      </w:r>
      <w:r w:rsidRPr="0030627D">
        <w:t xml:space="preserve"> for their purchases of land and fixed structures.</w:t>
      </w:r>
    </w:p>
    <w:p w:rsidR="00C05196" w:rsidRPr="0030627D" w:rsidRDefault="00C05196" w:rsidP="00C05196">
      <w:pPr>
        <w:pStyle w:val="NormalWeb"/>
        <w:spacing w:before="0" w:beforeAutospacing="0" w:after="0" w:afterAutospacing="0"/>
        <w:jc w:val="both"/>
        <w:rPr>
          <w:b/>
          <w:bCs/>
        </w:rPr>
      </w:pPr>
    </w:p>
    <w:p w:rsidR="00C05196" w:rsidRPr="0030627D" w:rsidRDefault="00C05196" w:rsidP="00C05196">
      <w:pPr>
        <w:pStyle w:val="NormalWeb"/>
        <w:numPr>
          <w:ilvl w:val="0"/>
          <w:numId w:val="5"/>
        </w:numPr>
        <w:spacing w:before="0" w:beforeAutospacing="0" w:after="0" w:afterAutospacing="0"/>
        <w:ind w:left="360" w:hanging="360"/>
        <w:jc w:val="both"/>
        <w:rPr>
          <w:b/>
          <w:bCs/>
        </w:rPr>
      </w:pPr>
      <w:r w:rsidRPr="0030627D">
        <w:rPr>
          <w:b/>
          <w:bCs/>
        </w:rPr>
        <w:t>Financial Account:</w:t>
      </w:r>
    </w:p>
    <w:p w:rsidR="00C05196" w:rsidRPr="0030627D" w:rsidRDefault="00C05196" w:rsidP="00C05196">
      <w:pPr>
        <w:pStyle w:val="NormalWeb"/>
        <w:numPr>
          <w:ilvl w:val="0"/>
          <w:numId w:val="9"/>
        </w:numPr>
        <w:spacing w:before="0" w:beforeAutospacing="0" w:after="0" w:afterAutospacing="0"/>
        <w:ind w:right="0"/>
        <w:jc w:val="both"/>
      </w:pPr>
      <w:r w:rsidRPr="0030627D">
        <w:rPr>
          <w:b/>
          <w:bCs/>
        </w:rPr>
        <w:t>Foreign Direct Investment:</w:t>
      </w:r>
      <w:r w:rsidRPr="0030627D">
        <w:t xml:space="preserve"> Data on direct investment was obtained through:</w:t>
      </w:r>
    </w:p>
    <w:p w:rsidR="00C05196" w:rsidRPr="0030627D" w:rsidRDefault="00C05196" w:rsidP="00E92884">
      <w:pPr>
        <w:pStyle w:val="NormalWeb"/>
        <w:numPr>
          <w:ilvl w:val="0"/>
          <w:numId w:val="13"/>
        </w:numPr>
        <w:tabs>
          <w:tab w:val="clear" w:pos="720"/>
          <w:tab w:val="num" w:pos="900"/>
        </w:tabs>
        <w:spacing w:before="0" w:beforeAutospacing="0" w:after="0" w:afterAutospacing="0"/>
        <w:ind w:left="900" w:right="0" w:hanging="180"/>
        <w:jc w:val="both"/>
      </w:pPr>
      <w:r w:rsidRPr="0030627D">
        <w:t xml:space="preserve">Administrative records from the </w:t>
      </w:r>
      <w:r w:rsidR="00E92884" w:rsidRPr="0030627D">
        <w:t>Palestine Investment Promotion Agency (PIPA)</w:t>
      </w:r>
      <w:r w:rsidRPr="0030627D">
        <w:t>.</w:t>
      </w:r>
    </w:p>
    <w:p w:rsidR="00C05196" w:rsidRPr="0030627D"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0627D">
        <w:t>ES on resident construction for computations of non-resident participation of private construction.</w:t>
      </w:r>
    </w:p>
    <w:p w:rsidR="00C05196" w:rsidRPr="0030627D"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0627D">
        <w:t>Administrative records of PMA regarding the banks (call report).</w:t>
      </w:r>
    </w:p>
    <w:p w:rsidR="00C05196" w:rsidRPr="0030627D"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0627D">
        <w:t>BOP-Annex for households investing abroad.</w:t>
      </w:r>
    </w:p>
    <w:p w:rsidR="00C05196" w:rsidRPr="0030627D" w:rsidRDefault="00C05196" w:rsidP="00C05196">
      <w:pPr>
        <w:pStyle w:val="NormalWeb"/>
        <w:numPr>
          <w:ilvl w:val="0"/>
          <w:numId w:val="11"/>
        </w:numPr>
        <w:spacing w:before="0" w:beforeAutospacing="0" w:after="0" w:afterAutospacing="0"/>
        <w:ind w:right="0"/>
        <w:jc w:val="both"/>
      </w:pPr>
      <w:r w:rsidRPr="0030627D">
        <w:rPr>
          <w:b/>
          <w:bCs/>
        </w:rPr>
        <w:t xml:space="preserve">Foreign Indirect Investment (Portfolio): </w:t>
      </w:r>
      <w:r w:rsidRPr="0030627D">
        <w:rPr>
          <w:bCs/>
        </w:rPr>
        <w:t>The a</w:t>
      </w:r>
      <w:r w:rsidRPr="0030627D">
        <w:t>dministrative records of the PMA regarding the banks (call report), data from the PMA and BOP-Annex were used to capture transactions in portfolio investment. No adjustments were made to these data.</w:t>
      </w:r>
    </w:p>
    <w:p w:rsidR="00C05196" w:rsidRPr="0030627D" w:rsidRDefault="00C05196" w:rsidP="00C05196">
      <w:pPr>
        <w:pStyle w:val="NormalWeb"/>
        <w:numPr>
          <w:ilvl w:val="0"/>
          <w:numId w:val="10"/>
        </w:numPr>
        <w:spacing w:before="0" w:beforeAutospacing="0" w:after="0" w:afterAutospacing="0"/>
        <w:ind w:right="0"/>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w:t>
      </w:r>
      <w:r w:rsidRPr="0030627D">
        <w:lastRenderedPageBreak/>
        <w:t>transactions which take place through a non-resident bank. Certain adjustments were made to find reasonable values for the transactions that were not captured.</w:t>
      </w:r>
    </w:p>
    <w:p w:rsidR="00C05196" w:rsidRPr="0030627D" w:rsidRDefault="00C05196" w:rsidP="00C05196">
      <w:pPr>
        <w:pStyle w:val="NormalWeb"/>
        <w:numPr>
          <w:ilvl w:val="0"/>
          <w:numId w:val="12"/>
        </w:numPr>
        <w:spacing w:before="0" w:beforeAutospacing="0" w:after="0" w:afterAutospacing="0"/>
        <w:ind w:right="0"/>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C05196">
      <w:pPr>
        <w:bidi w:val="0"/>
        <w:jc w:val="center"/>
        <w:rPr>
          <w:rFonts w:cs="Traditional Arabic"/>
        </w:rPr>
      </w:pPr>
      <w:r w:rsidRPr="0030627D">
        <w:rPr>
          <w:rFonts w:cs="Traditional Arabic"/>
        </w:rPr>
        <w:br w:type="page"/>
      </w: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5D35C7" w:rsidRPr="0030627D" w:rsidRDefault="005D35C7" w:rsidP="00465549">
      <w:pPr>
        <w:bidi w:val="0"/>
        <w:jc w:val="center"/>
        <w:rPr>
          <w:rFonts w:cs="Traditional Arabic"/>
          <w:b/>
          <w:bCs/>
        </w:rPr>
      </w:pPr>
      <w:r w:rsidRPr="0030627D">
        <w:rPr>
          <w:rFonts w:cs="Traditional Arabic"/>
        </w:rPr>
        <w:lastRenderedPageBreak/>
        <w:t xml:space="preserve">Chapter </w:t>
      </w:r>
      <w:r w:rsidR="00DA4ED8" w:rsidRPr="0030627D">
        <w:rPr>
          <w:rFonts w:cs="Traditional Arabic"/>
        </w:rPr>
        <w:t>Three</w:t>
      </w:r>
    </w:p>
    <w:p w:rsidR="00380E48" w:rsidRPr="0030627D" w:rsidRDefault="005D35C7" w:rsidP="005D35C7">
      <w:pPr>
        <w:jc w:val="center"/>
        <w:rPr>
          <w:rtl/>
        </w:rPr>
      </w:pPr>
      <w:r w:rsidRPr="0030627D">
        <w:t xml:space="preserve"> </w:t>
      </w:r>
    </w:p>
    <w:p w:rsidR="00C27C1C" w:rsidRPr="0030627D" w:rsidRDefault="00C27C1C">
      <w:pPr>
        <w:bidi w:val="0"/>
        <w:jc w:val="center"/>
        <w:rPr>
          <w:b/>
          <w:bCs/>
          <w:sz w:val="28"/>
          <w:szCs w:val="28"/>
          <w:lang w:eastAsia="en-US"/>
        </w:rPr>
      </w:pPr>
      <w:r w:rsidRPr="0030627D">
        <w:rPr>
          <w:b/>
          <w:bCs/>
          <w:sz w:val="28"/>
          <w:szCs w:val="28"/>
          <w:lang w:eastAsia="en-US"/>
        </w:rPr>
        <w:t>Concepts and Definitions</w:t>
      </w:r>
    </w:p>
    <w:p w:rsidR="00C27C1C" w:rsidRPr="0030627D" w:rsidRDefault="00C27C1C">
      <w:pPr>
        <w:bidi w:val="0"/>
        <w:jc w:val="center"/>
        <w:rPr>
          <w:b/>
          <w:bCs/>
          <w:sz w:val="20"/>
          <w:szCs w:val="20"/>
          <w:lang w:eastAsia="en-US"/>
        </w:rPr>
      </w:pPr>
    </w:p>
    <w:p w:rsidR="00C05196" w:rsidRPr="0030627D" w:rsidRDefault="00C05196" w:rsidP="00C05196">
      <w:pPr>
        <w:bidi w:val="0"/>
        <w:jc w:val="lowKashida"/>
        <w:rPr>
          <w:lang w:eastAsia="en-US"/>
        </w:rPr>
      </w:pPr>
      <w:bookmarkStart w:id="2" w:name="_Toc418834908"/>
      <w:r w:rsidRPr="0030627D">
        <w:rPr>
          <w:b/>
          <w:bCs/>
          <w:lang w:eastAsia="en-US"/>
        </w:rPr>
        <w:t>Residence</w:t>
      </w:r>
      <w:bookmarkEnd w:id="2"/>
      <w:r w:rsidRPr="0030627D">
        <w:rPr>
          <w:b/>
          <w:bCs/>
          <w:lang w:eastAsia="en-US"/>
        </w:rPr>
        <w:t>:</w:t>
      </w:r>
      <w:r w:rsidRPr="0030627D">
        <w:rPr>
          <w:lang w:eastAsia="en-US"/>
        </w:rPr>
        <w:t xml:space="preserve"> </w:t>
      </w:r>
    </w:p>
    <w:p w:rsidR="00C05196" w:rsidRPr="0030627D" w:rsidRDefault="00C05196" w:rsidP="00C05196">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C05196" w:rsidRPr="0030627D" w:rsidRDefault="00C05196" w:rsidP="00C05196">
      <w:pPr>
        <w:tabs>
          <w:tab w:val="left" w:pos="240"/>
          <w:tab w:val="num" w:pos="1200"/>
        </w:tabs>
        <w:ind w:hanging="360"/>
        <w:jc w:val="lowKashida"/>
        <w:rPr>
          <w:lang w:val="en-GB"/>
        </w:rPr>
      </w:pPr>
    </w:p>
    <w:p w:rsidR="00C05196" w:rsidRPr="0030627D" w:rsidRDefault="00C05196" w:rsidP="00C05196">
      <w:pPr>
        <w:bidi w:val="0"/>
        <w:jc w:val="lowKashida"/>
        <w:rPr>
          <w:b/>
          <w:bCs/>
          <w:lang w:val="en-GB"/>
        </w:rPr>
      </w:pPr>
      <w:bookmarkStart w:id="3" w:name="_Toc418834918"/>
      <w:r w:rsidRPr="0030627D">
        <w:rPr>
          <w:b/>
          <w:bCs/>
          <w:lang w:val="en-GB"/>
        </w:rPr>
        <w:t>Current Account</w:t>
      </w:r>
      <w:bookmarkEnd w:id="3"/>
      <w:r w:rsidRPr="0030627D">
        <w:rPr>
          <w:b/>
          <w:bCs/>
          <w:lang w:val="en-GB"/>
        </w:rPr>
        <w:t>:</w:t>
      </w:r>
    </w:p>
    <w:p w:rsidR="00C05196" w:rsidRPr="0030627D" w:rsidRDefault="00C05196" w:rsidP="00C05196">
      <w:pPr>
        <w:bidi w:val="0"/>
        <w:jc w:val="lowKashida"/>
        <w:rPr>
          <w:b/>
          <w:bCs/>
        </w:rPr>
      </w:pPr>
      <w:r w:rsidRPr="0030627D">
        <w:rPr>
          <w:b/>
          <w:bCs/>
        </w:rPr>
        <w:t xml:space="preserve"> </w:t>
      </w:r>
      <w:r w:rsidRPr="0030627D">
        <w:t xml:space="preserve">Is subdivided into four major categories: </w:t>
      </w:r>
    </w:p>
    <w:p w:rsidR="00C05196" w:rsidRPr="0030627D" w:rsidRDefault="00C05196" w:rsidP="00C05196">
      <w:pPr>
        <w:tabs>
          <w:tab w:val="left" w:pos="540"/>
        </w:tabs>
        <w:bidi w:val="0"/>
        <w:ind w:left="360" w:hanging="360"/>
        <w:jc w:val="lowKashida"/>
        <w:rPr>
          <w:lang w:val="en-GB"/>
        </w:rPr>
      </w:pPr>
      <w:r w:rsidRPr="0030627D">
        <w:rPr>
          <w:lang w:val="en-GB"/>
        </w:rPr>
        <w:t>-    Goods.</w:t>
      </w:r>
    </w:p>
    <w:p w:rsidR="00C05196" w:rsidRPr="0030627D" w:rsidRDefault="00C05196" w:rsidP="00C05196">
      <w:pPr>
        <w:tabs>
          <w:tab w:val="left" w:pos="540"/>
        </w:tabs>
        <w:bidi w:val="0"/>
        <w:ind w:left="360" w:hanging="360"/>
        <w:jc w:val="lowKashida"/>
        <w:rPr>
          <w:lang w:val="en-GB"/>
        </w:rPr>
      </w:pPr>
      <w:r w:rsidRPr="0030627D">
        <w:rPr>
          <w:lang w:val="en-GB"/>
        </w:rPr>
        <w:t>-    Services.</w:t>
      </w:r>
    </w:p>
    <w:p w:rsidR="00C05196" w:rsidRPr="0030627D" w:rsidRDefault="00C05196" w:rsidP="00C05196">
      <w:pPr>
        <w:tabs>
          <w:tab w:val="left" w:pos="540"/>
        </w:tabs>
        <w:bidi w:val="0"/>
        <w:ind w:left="360" w:hanging="360"/>
        <w:jc w:val="lowKashida"/>
        <w:rPr>
          <w:lang w:val="en-GB"/>
        </w:rPr>
      </w:pPr>
      <w:r w:rsidRPr="0030627D">
        <w:rPr>
          <w:lang w:val="en-GB"/>
        </w:rPr>
        <w:t>-    Income.</w:t>
      </w:r>
    </w:p>
    <w:p w:rsidR="00C05196" w:rsidRPr="0030627D" w:rsidRDefault="00C05196" w:rsidP="00C05196">
      <w:pPr>
        <w:tabs>
          <w:tab w:val="left" w:pos="540"/>
        </w:tabs>
        <w:bidi w:val="0"/>
        <w:ind w:left="360" w:hanging="360"/>
        <w:jc w:val="lowKashida"/>
        <w:rPr>
          <w:lang w:val="en-GB"/>
        </w:rPr>
      </w:pPr>
      <w:r w:rsidRPr="0030627D">
        <w:rPr>
          <w:lang w:val="en-GB"/>
        </w:rPr>
        <w:t>-    Current transfers.</w:t>
      </w:r>
    </w:p>
    <w:p w:rsidR="00C05196" w:rsidRPr="0030627D" w:rsidRDefault="00C05196" w:rsidP="00C05196">
      <w:pPr>
        <w:pStyle w:val="BodyTextIndent2"/>
        <w:tabs>
          <w:tab w:val="num" w:pos="0"/>
        </w:tabs>
        <w:ind w:left="0"/>
        <w:jc w:val="lowKashida"/>
      </w:pPr>
      <w:r w:rsidRPr="0030627D">
        <w:t>Certain items are self-explanatory in these accounts, but others are not and will be further explained in this chapter.</w:t>
      </w:r>
    </w:p>
    <w:p w:rsidR="00C05196" w:rsidRPr="0030627D" w:rsidRDefault="00C05196" w:rsidP="00C05196">
      <w:pPr>
        <w:tabs>
          <w:tab w:val="left" w:pos="240"/>
          <w:tab w:val="num" w:pos="1200"/>
        </w:tabs>
        <w:ind w:hanging="360"/>
        <w:jc w:val="lowKashida"/>
        <w:rPr>
          <w:lang w:val="en-GB"/>
        </w:rPr>
      </w:pPr>
    </w:p>
    <w:p w:rsidR="00C05196" w:rsidRPr="0030627D" w:rsidRDefault="00C05196" w:rsidP="00C05196">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C05196" w:rsidRPr="0030627D" w:rsidRDefault="00C05196" w:rsidP="00C05196">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(f.o.</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C05196" w:rsidRPr="0030627D" w:rsidRDefault="00C05196" w:rsidP="00C05196">
      <w:pPr>
        <w:pStyle w:val="BodyTextIndent2"/>
        <w:tabs>
          <w:tab w:val="num" w:pos="1080"/>
        </w:tabs>
        <w:ind w:left="0"/>
        <w:jc w:val="lowKashida"/>
        <w:rPr>
          <w:lang w:eastAsia="en-GB"/>
        </w:rPr>
      </w:pPr>
      <w:r w:rsidRPr="0030627D">
        <w:rPr>
          <w:lang w:eastAsia="en-GB"/>
        </w:rPr>
        <w:t>Three issues are of particular relevance for trade in goods:</w:t>
      </w:r>
    </w:p>
    <w:p w:rsidR="00C05196" w:rsidRPr="0030627D" w:rsidRDefault="00C05196" w:rsidP="00C05196">
      <w:pPr>
        <w:bidi w:val="0"/>
        <w:ind w:left="360" w:hanging="360"/>
        <w:jc w:val="lowKashida"/>
        <w:rPr>
          <w:lang w:val="en-GB" w:eastAsia="en-GB"/>
        </w:rPr>
      </w:pPr>
      <w:r w:rsidRPr="0030627D">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C05196" w:rsidRPr="0030627D" w:rsidRDefault="00C05196" w:rsidP="00C05196">
      <w:pPr>
        <w:bidi w:val="0"/>
        <w:ind w:left="360" w:hanging="360"/>
        <w:jc w:val="lowKashida"/>
        <w:rPr>
          <w:lang w:val="en-GB" w:eastAsia="en-GB"/>
        </w:rPr>
      </w:pPr>
      <w:r w:rsidRPr="0030627D">
        <w:rPr>
          <w:lang w:val="en-GB" w:eastAsia="en-GB"/>
        </w:rPr>
        <w:t>-  Valuation of trade items (point of uniform valuation and appropriate steps to take if the price recorded on the customs declaration differs from the market prices due to under- or over-invoicing or transfer pricing).</w:t>
      </w:r>
    </w:p>
    <w:p w:rsidR="00C05196" w:rsidRPr="0030627D" w:rsidRDefault="00C05196" w:rsidP="00C05196">
      <w:pPr>
        <w:bidi w:val="0"/>
        <w:ind w:left="360" w:hanging="360"/>
        <w:jc w:val="lowKashida"/>
        <w:rPr>
          <w:lang w:val="en-GB" w:eastAsia="en-GB"/>
        </w:rPr>
      </w:pPr>
      <w:r w:rsidRPr="0030627D">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sidRPr="0030627D">
        <w:rPr>
          <w:i/>
          <w:iCs/>
          <w:lang w:val="en-GB" w:eastAsia="en-GB"/>
        </w:rPr>
        <w:t>errors and omissions</w:t>
      </w:r>
      <w:r w:rsidRPr="0030627D">
        <w:rPr>
          <w:lang w:val="en-GB" w:eastAsia="en-GB"/>
        </w:rPr>
        <w:t xml:space="preserve"> in the balance of payments).</w:t>
      </w:r>
    </w:p>
    <w:p w:rsidR="00C05196" w:rsidRPr="0030627D" w:rsidRDefault="00C05196" w:rsidP="00C05196">
      <w:pPr>
        <w:tabs>
          <w:tab w:val="left" w:pos="240"/>
          <w:tab w:val="num" w:pos="1200"/>
        </w:tabs>
        <w:ind w:hanging="360"/>
        <w:jc w:val="lowKashida"/>
        <w:rPr>
          <w:lang w:val="en-GB"/>
        </w:rPr>
      </w:pPr>
    </w:p>
    <w:p w:rsidR="00C05196" w:rsidRPr="0030627D" w:rsidRDefault="00C05196" w:rsidP="00C05196">
      <w:pPr>
        <w:pStyle w:val="Heading4"/>
        <w:keepNext w:val="0"/>
        <w:bidi w:val="0"/>
        <w:spacing w:after="0"/>
        <w:ind w:right="70"/>
        <w:rPr>
          <w:rFonts w:cs="Times New Roman"/>
          <w:szCs w:val="24"/>
          <w:lang w:val="en-GB"/>
        </w:rPr>
      </w:pPr>
      <w:r w:rsidRPr="0030627D">
        <w:rPr>
          <w:rFonts w:cs="Times New Roman"/>
          <w:szCs w:val="24"/>
          <w:lang w:val="en-GB"/>
        </w:rPr>
        <w:t>Services:</w:t>
      </w:r>
    </w:p>
    <w:p w:rsidR="00C05196" w:rsidRPr="0030627D" w:rsidRDefault="00C05196" w:rsidP="00C05196">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C05196" w:rsidRPr="0030627D" w:rsidRDefault="00C05196" w:rsidP="00C05196">
      <w:pPr>
        <w:tabs>
          <w:tab w:val="left" w:pos="240"/>
          <w:tab w:val="num" w:pos="1200"/>
        </w:tabs>
        <w:ind w:right="70" w:hanging="360"/>
        <w:jc w:val="lowKashida"/>
        <w:rPr>
          <w:lang w:val="en-GB"/>
        </w:rPr>
      </w:pPr>
    </w:p>
    <w:p w:rsidR="00C05196" w:rsidRPr="0030627D" w:rsidRDefault="00C05196" w:rsidP="00C05196">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C05196" w:rsidRPr="0030627D" w:rsidRDefault="00C05196" w:rsidP="00C05196">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C05196" w:rsidRPr="0030627D" w:rsidRDefault="00C05196" w:rsidP="007A1BE5">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Compensation of employees that </w:t>
      </w:r>
      <w:r w:rsidR="007A1BE5" w:rsidRPr="0030627D">
        <w:rPr>
          <w:rFonts w:cs="Times New Roman"/>
          <w:b w:val="0"/>
          <w:bCs w:val="0"/>
          <w:szCs w:val="24"/>
          <w:lang w:val="en-GB"/>
        </w:rPr>
        <w:t>Refers to earnings by  residents working abroad as well as payments to non-residents working in inside</w:t>
      </w:r>
      <w:r w:rsidRPr="0030627D">
        <w:rPr>
          <w:rFonts w:cs="Times New Roman"/>
          <w:b w:val="0"/>
          <w:bCs w:val="0"/>
          <w:szCs w:val="24"/>
          <w:lang w:val="en-GB"/>
        </w:rPr>
        <w:t xml:space="preserve">. </w:t>
      </w:r>
    </w:p>
    <w:p w:rsidR="00C05196" w:rsidRPr="0030627D" w:rsidRDefault="007A1BE5" w:rsidP="007A1BE5">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w:t>
      </w:r>
      <w:r w:rsidR="00C05196" w:rsidRPr="0030627D">
        <w:rPr>
          <w:rFonts w:cs="Times New Roman"/>
          <w:b w:val="0"/>
          <w:bCs w:val="0"/>
          <w:szCs w:val="24"/>
          <w:lang w:val="en-GB"/>
        </w:rPr>
        <w:t xml:space="preserve">Investment income receivable due to ownership of external financial assets or payable due to external liabilities. </w:t>
      </w:r>
    </w:p>
    <w:p w:rsidR="00C05196" w:rsidRPr="0030627D" w:rsidRDefault="00C05196" w:rsidP="00C05196">
      <w:pPr>
        <w:tabs>
          <w:tab w:val="left" w:pos="960"/>
        </w:tabs>
        <w:bidi w:val="0"/>
        <w:jc w:val="lowKashida"/>
        <w:rPr>
          <w:lang w:val="en-GB"/>
        </w:rPr>
      </w:pPr>
      <w:r w:rsidRPr="0030627D">
        <w:rPr>
          <w:b/>
          <w:bCs/>
          <w:lang w:val="en-GB"/>
        </w:rPr>
        <w:lastRenderedPageBreak/>
        <w:t>Current Transfers:</w:t>
      </w:r>
      <w:r w:rsidRPr="0030627D">
        <w:rPr>
          <w:lang w:val="en-GB"/>
        </w:rPr>
        <w:t xml:space="preserve"> </w:t>
      </w:r>
    </w:p>
    <w:p w:rsidR="00C05196" w:rsidRPr="0030627D" w:rsidRDefault="00C05196" w:rsidP="00C05196">
      <w:pPr>
        <w:bidi w:val="0"/>
        <w:jc w:val="both"/>
        <w:rPr>
          <w:lang w:val="en-GB"/>
        </w:rPr>
      </w:pPr>
      <w:bookmarkStart w:id="4" w:name="_Toc418834919"/>
      <w:r w:rsidRPr="0030627D">
        <w:rPr>
          <w:lang w:val="en-GB"/>
        </w:rPr>
        <w:t>Refers to cash and in-kind flows between two sides. Current transfers record flows of a current nature, i.e. they should affect the level of consumption of both the donor and the recipient.</w:t>
      </w:r>
    </w:p>
    <w:p w:rsidR="00C05196" w:rsidRPr="0030627D" w:rsidRDefault="00C05196" w:rsidP="00C05196">
      <w:pPr>
        <w:bidi w:val="0"/>
        <w:rPr>
          <w:sz w:val="16"/>
          <w:szCs w:val="16"/>
          <w:lang w:bidi="ar-JO"/>
        </w:rPr>
      </w:pPr>
    </w:p>
    <w:p w:rsidR="00C05196" w:rsidRPr="0030627D" w:rsidRDefault="00C05196" w:rsidP="00C05196">
      <w:pPr>
        <w:tabs>
          <w:tab w:val="left" w:pos="960"/>
        </w:tabs>
        <w:bidi w:val="0"/>
        <w:jc w:val="lowKashida"/>
        <w:rPr>
          <w:lang w:val="en-GB"/>
        </w:rPr>
      </w:pPr>
      <w:r w:rsidRPr="0030627D">
        <w:rPr>
          <w:b/>
          <w:bCs/>
          <w:lang w:val="en-GB"/>
        </w:rPr>
        <w:t>Capital Account</w:t>
      </w:r>
      <w:bookmarkEnd w:id="4"/>
      <w:r w:rsidRPr="0030627D">
        <w:rPr>
          <w:b/>
          <w:bCs/>
          <w:lang w:val="en-GB"/>
        </w:rPr>
        <w:t>:</w:t>
      </w:r>
      <w:r w:rsidRPr="0030627D">
        <w:rPr>
          <w:lang w:val="en-GB"/>
        </w:rPr>
        <w:t xml:space="preserve"> </w:t>
      </w:r>
    </w:p>
    <w:p w:rsidR="00C05196" w:rsidRPr="0030627D" w:rsidRDefault="00C05196" w:rsidP="00C05196">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C05196" w:rsidRPr="0030627D" w:rsidRDefault="00C05196" w:rsidP="00C05196">
      <w:pPr>
        <w:bidi w:val="0"/>
        <w:rPr>
          <w:sz w:val="16"/>
          <w:szCs w:val="16"/>
          <w:lang w:bidi="ar-JO"/>
        </w:rPr>
      </w:pPr>
    </w:p>
    <w:p w:rsidR="00C05196" w:rsidRPr="0030627D" w:rsidRDefault="00C05196" w:rsidP="00C05196">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bookmarkStart w:id="5" w:name="_Toc418834920"/>
    </w:p>
    <w:p w:rsidR="00C05196" w:rsidRPr="0030627D" w:rsidRDefault="00C05196" w:rsidP="00C05196">
      <w:pPr>
        <w:tabs>
          <w:tab w:val="left" w:pos="240"/>
          <w:tab w:val="num" w:pos="1200"/>
        </w:tabs>
        <w:ind w:hanging="360"/>
        <w:jc w:val="right"/>
        <w:rPr>
          <w:sz w:val="16"/>
          <w:szCs w:val="16"/>
          <w:lang w:val="en-GB"/>
        </w:rPr>
      </w:pPr>
    </w:p>
    <w:p w:rsidR="00C05196" w:rsidRPr="0030627D" w:rsidRDefault="00C05196" w:rsidP="00C05196">
      <w:pPr>
        <w:tabs>
          <w:tab w:val="left" w:pos="960"/>
        </w:tabs>
        <w:bidi w:val="0"/>
        <w:jc w:val="lowKashida"/>
        <w:rPr>
          <w:b/>
          <w:bCs/>
          <w:lang w:val="en-GB"/>
        </w:rPr>
      </w:pPr>
      <w:r w:rsidRPr="0030627D">
        <w:rPr>
          <w:b/>
          <w:bCs/>
          <w:lang w:val="en-GB"/>
        </w:rPr>
        <w:t>Financial Account</w:t>
      </w:r>
      <w:bookmarkEnd w:id="5"/>
      <w:r w:rsidRPr="0030627D">
        <w:rPr>
          <w:b/>
          <w:bCs/>
          <w:lang w:val="en-GB"/>
        </w:rPr>
        <w:t xml:space="preserve">: </w:t>
      </w:r>
    </w:p>
    <w:p w:rsidR="00C05196" w:rsidRPr="0030627D" w:rsidRDefault="00C05196" w:rsidP="00C05196">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C05196" w:rsidRPr="0030627D" w:rsidRDefault="00C05196" w:rsidP="00C05196">
      <w:pPr>
        <w:bidi w:val="0"/>
        <w:rPr>
          <w:sz w:val="16"/>
          <w:szCs w:val="16"/>
          <w:lang w:bidi="ar-JO"/>
        </w:rPr>
      </w:pPr>
    </w:p>
    <w:p w:rsidR="00C05196" w:rsidRPr="0030627D" w:rsidRDefault="00C05196" w:rsidP="00C05196">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C05196" w:rsidRPr="0030627D" w:rsidRDefault="00C05196" w:rsidP="00C05196">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 cent of the ordinary shares in the company.   However, this criterion should be applied flexibly to ensure that assets over which the owner exercises control are classified as direct investment.  Acquisitions and disposal of land – other than when foreign embassies are involved – are also included.</w:t>
      </w:r>
    </w:p>
    <w:p w:rsidR="00C05196" w:rsidRPr="0030627D" w:rsidRDefault="00C05196" w:rsidP="00C05196">
      <w:pPr>
        <w:bidi w:val="0"/>
        <w:rPr>
          <w:sz w:val="16"/>
          <w:szCs w:val="16"/>
          <w:lang w:bidi="ar-JO"/>
        </w:rPr>
      </w:pPr>
    </w:p>
    <w:p w:rsidR="00C05196" w:rsidRPr="0030627D" w:rsidRDefault="00C05196" w:rsidP="00C05196">
      <w:pPr>
        <w:pStyle w:val="Heading4"/>
        <w:keepNext w:val="0"/>
        <w:bidi w:val="0"/>
        <w:spacing w:after="0"/>
        <w:rPr>
          <w:szCs w:val="24"/>
          <w:lang w:val="en-GB"/>
        </w:rPr>
      </w:pPr>
      <w:r w:rsidRPr="0030627D">
        <w:rPr>
          <w:szCs w:val="24"/>
          <w:lang w:val="en-GB"/>
        </w:rPr>
        <w:t xml:space="preserve">Foreign Indirect Investment (Portfolio): </w:t>
      </w:r>
    </w:p>
    <w:p w:rsidR="00C05196" w:rsidRPr="0030627D" w:rsidRDefault="00C05196" w:rsidP="00C05196">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C05196" w:rsidRPr="0030627D" w:rsidRDefault="00C05196" w:rsidP="00C05196">
      <w:pPr>
        <w:pStyle w:val="Heading4"/>
        <w:keepNext w:val="0"/>
        <w:bidi w:val="0"/>
        <w:spacing w:after="0"/>
        <w:rPr>
          <w:sz w:val="16"/>
          <w:szCs w:val="16"/>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Foreign Other Investment: </w:t>
      </w:r>
    </w:p>
    <w:p w:rsidR="00C05196" w:rsidRPr="0030627D" w:rsidRDefault="00C05196" w:rsidP="00C05196">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C05196" w:rsidRPr="0030627D" w:rsidRDefault="00C05196" w:rsidP="00C05196">
      <w:pPr>
        <w:tabs>
          <w:tab w:val="left" w:pos="240"/>
          <w:tab w:val="num" w:pos="1200"/>
        </w:tabs>
        <w:ind w:hanging="360"/>
        <w:jc w:val="right"/>
        <w:rPr>
          <w:sz w:val="16"/>
          <w:szCs w:val="16"/>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Reserve Assets: </w:t>
      </w:r>
    </w:p>
    <w:p w:rsidR="00C05196" w:rsidRPr="0030627D" w:rsidRDefault="00C05196" w:rsidP="00C05196">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C05196" w:rsidRPr="0030627D" w:rsidRDefault="00C05196" w:rsidP="00C05196">
      <w:pPr>
        <w:pStyle w:val="BodyTextIndent3"/>
        <w:tabs>
          <w:tab w:val="clear" w:pos="1080"/>
        </w:tabs>
        <w:ind w:left="0" w:right="1080" w:firstLine="0"/>
        <w:jc w:val="lowKashida"/>
        <w:rPr>
          <w:b/>
          <w:bCs/>
          <w:sz w:val="16"/>
          <w:szCs w:val="16"/>
          <w:lang w:eastAsia="en-US"/>
        </w:rPr>
      </w:pPr>
    </w:p>
    <w:p w:rsidR="00C05196" w:rsidRPr="0030627D" w:rsidRDefault="00C05196" w:rsidP="00C05196">
      <w:pPr>
        <w:pStyle w:val="Heading4"/>
        <w:keepNext w:val="0"/>
        <w:bidi w:val="0"/>
        <w:spacing w:after="0"/>
        <w:rPr>
          <w:szCs w:val="24"/>
          <w:lang w:val="en-GB"/>
        </w:rPr>
      </w:pPr>
      <w:r w:rsidRPr="0030627D">
        <w:rPr>
          <w:szCs w:val="24"/>
          <w:lang w:val="en-GB"/>
        </w:rPr>
        <w:t>Overall Balance:</w:t>
      </w:r>
    </w:p>
    <w:p w:rsidR="00C05196" w:rsidRPr="0030627D" w:rsidRDefault="00C05196" w:rsidP="00255827">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bookmarkStart w:id="6" w:name="_GoBack"/>
      <w:bookmarkEnd w:id="6"/>
      <w:r w:rsidR="00255827" w:rsidRPr="0030627D">
        <w:rPr>
          <w:rFonts w:cs="Times New Roman"/>
          <w:b w:val="0"/>
          <w:bCs w:val="0"/>
          <w:szCs w:val="24"/>
          <w:lang w:val="en-GB"/>
        </w:rPr>
        <w:t xml:space="preserve"> in addition to the exceptional financing.</w:t>
      </w:r>
    </w:p>
    <w:p w:rsidR="00C27C1C" w:rsidRPr="0030627D" w:rsidRDefault="00C27C1C" w:rsidP="00C05196">
      <w:pPr>
        <w:bidi w:val="0"/>
        <w:jc w:val="lowKashida"/>
        <w:rPr>
          <w:b/>
          <w:bCs/>
          <w:lang w:val="en-GB"/>
        </w:rPr>
      </w:pPr>
    </w:p>
    <w:sectPr w:rsidR="00C27C1C" w:rsidRPr="0030627D" w:rsidSect="006F32C4">
      <w:headerReference w:type="default" r:id="rId8"/>
      <w:footerReference w:type="default" r:id="rId9"/>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9D3" w:rsidRDefault="00D749D3">
      <w:r>
        <w:separator/>
      </w:r>
    </w:p>
  </w:endnote>
  <w:endnote w:type="continuationSeparator" w:id="0">
    <w:p w:rsidR="00D749D3" w:rsidRDefault="00D749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D3" w:rsidRDefault="00C130D4" w:rsidP="006A2184">
    <w:pPr>
      <w:pStyle w:val="Footer"/>
      <w:jc w:val="center"/>
    </w:pPr>
    <w:sdt>
      <w:sdtPr>
        <w:rPr>
          <w:rtl/>
        </w:rPr>
        <w:id w:val="8741266"/>
        <w:docPartObj>
          <w:docPartGallery w:val="Page Numbers (Bottom of Page)"/>
          <w:docPartUnique/>
        </w:docPartObj>
      </w:sdtPr>
      <w:sdtContent>
        <w:fldSimple w:instr=" PAGE   \* MERGEFORMAT ">
          <w:r w:rsidR="000575CC">
            <w:rPr>
              <w:rtl/>
            </w:rPr>
            <w:t>13</w:t>
          </w:r>
        </w:fldSimple>
      </w:sdtContent>
    </w:sdt>
  </w:p>
  <w:p w:rsidR="00D749D3" w:rsidRPr="003F0EA0" w:rsidRDefault="00D749D3"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9D3" w:rsidRDefault="00D749D3">
      <w:r>
        <w:separator/>
      </w:r>
    </w:p>
  </w:footnote>
  <w:footnote w:type="continuationSeparator" w:id="0">
    <w:p w:rsidR="00D749D3" w:rsidRDefault="00D749D3">
      <w:r>
        <w:continuationSeparator/>
      </w:r>
    </w:p>
  </w:footnote>
  <w:footnote w:id="1">
    <w:p w:rsidR="00D749D3" w:rsidRDefault="00D749D3" w:rsidP="001A0A82">
      <w:pPr>
        <w:pStyle w:val="FootnoteText"/>
      </w:pPr>
      <w:r>
        <w:rPr>
          <w:rStyle w:val="FootnoteReference"/>
        </w:rPr>
        <w:footnoteRef/>
      </w:r>
      <w:r>
        <w:t xml:space="preserve"> </w:t>
      </w:r>
      <w:r w:rsidRPr="007E76A9">
        <w:t>The data excludes those parts of Jerusalem governorate which were annexed by Israel in 1967</w:t>
      </w:r>
      <w:r>
        <w:t>.</w:t>
      </w:r>
    </w:p>
  </w:footnote>
  <w:footnote w:id="2">
    <w:p w:rsidR="00D749D3" w:rsidRPr="008F1D52" w:rsidRDefault="00D749D3" w:rsidP="001774E0">
      <w:pPr>
        <w:pStyle w:val="FootnoteText"/>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D749D3" w:rsidRPr="008F1D52" w:rsidRDefault="00D749D3" w:rsidP="001774E0">
      <w:pPr>
        <w:pStyle w:val="FootnoteText"/>
        <w:jc w:val="both"/>
        <w:rPr>
          <w:sz w:val="18"/>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D3" w:rsidRDefault="00D749D3" w:rsidP="004109C1">
    <w:pPr>
      <w:pStyle w:val="Heading1"/>
      <w:rPr>
        <w:rFonts w:asciiTheme="majorBidi" w:hAnsiTheme="majorBidi" w:cstheme="majorBidi"/>
        <w:b w:val="0"/>
        <w:bCs w:val="0"/>
        <w:sz w:val="16"/>
        <w:szCs w:val="16"/>
        <w:lang w:val="en-US"/>
      </w:rPr>
    </w:pPr>
    <w:r>
      <w:rPr>
        <w:rFonts w:asciiTheme="majorBidi" w:hAnsiTheme="majorBidi" w:cstheme="majorBidi"/>
        <w:b w:val="0"/>
        <w:bCs w:val="0"/>
        <w:sz w:val="16"/>
        <w:szCs w:val="16"/>
      </w:rPr>
      <w:t xml:space="preserve">PCBS: Balance of Payments, </w:t>
    </w:r>
    <w:r>
      <w:rPr>
        <w:rFonts w:asciiTheme="majorBidi" w:hAnsiTheme="majorBidi" w:cstheme="majorBidi"/>
        <w:b w:val="0"/>
        <w:bCs w:val="0"/>
        <w:sz w:val="16"/>
        <w:szCs w:val="16"/>
        <w:lang w:val="en-US" w:bidi="ar-SA"/>
      </w:rPr>
      <w:t xml:space="preserve">Preliminary Results, </w:t>
    </w:r>
    <w:r>
      <w:rPr>
        <w:rFonts w:asciiTheme="majorBidi" w:hAnsiTheme="majorBidi" w:cstheme="majorBidi"/>
        <w:b w:val="0"/>
        <w:bCs w:val="0"/>
        <w:sz w:val="16"/>
        <w:szCs w:val="16"/>
      </w:rPr>
      <w:t>2013</w:t>
    </w:r>
  </w:p>
  <w:p w:rsidR="00D749D3" w:rsidRPr="009D6BE7" w:rsidRDefault="00D749D3" w:rsidP="009D6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118785"/>
  </w:hdrShapeDefaults>
  <w:footnotePr>
    <w:footnote w:id="-1"/>
    <w:footnote w:id="0"/>
  </w:footnotePr>
  <w:endnotePr>
    <w:endnote w:id="-1"/>
    <w:endnote w:id="0"/>
  </w:endnotePr>
  <w:compat/>
  <w:rsids>
    <w:rsidRoot w:val="00D27071"/>
    <w:rsid w:val="000012C7"/>
    <w:rsid w:val="00006C83"/>
    <w:rsid w:val="00014254"/>
    <w:rsid w:val="00014EC2"/>
    <w:rsid w:val="000161AB"/>
    <w:rsid w:val="0002668E"/>
    <w:rsid w:val="00042589"/>
    <w:rsid w:val="00051B3D"/>
    <w:rsid w:val="000542B2"/>
    <w:rsid w:val="000575CC"/>
    <w:rsid w:val="000758E7"/>
    <w:rsid w:val="000766B5"/>
    <w:rsid w:val="00084E98"/>
    <w:rsid w:val="000915DB"/>
    <w:rsid w:val="00094EB6"/>
    <w:rsid w:val="000B3414"/>
    <w:rsid w:val="000C2EA6"/>
    <w:rsid w:val="000C5E2D"/>
    <w:rsid w:val="000E533D"/>
    <w:rsid w:val="00101D31"/>
    <w:rsid w:val="00111FEA"/>
    <w:rsid w:val="0011237E"/>
    <w:rsid w:val="00115892"/>
    <w:rsid w:val="00115B9F"/>
    <w:rsid w:val="00124211"/>
    <w:rsid w:val="001558D1"/>
    <w:rsid w:val="001774E0"/>
    <w:rsid w:val="00185778"/>
    <w:rsid w:val="00186F99"/>
    <w:rsid w:val="0019062A"/>
    <w:rsid w:val="001A0A82"/>
    <w:rsid w:val="001A2169"/>
    <w:rsid w:val="001B3A1E"/>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26029"/>
    <w:rsid w:val="002268EA"/>
    <w:rsid w:val="00227B2A"/>
    <w:rsid w:val="0023221C"/>
    <w:rsid w:val="00237792"/>
    <w:rsid w:val="00245754"/>
    <w:rsid w:val="00246618"/>
    <w:rsid w:val="00255827"/>
    <w:rsid w:val="0027000A"/>
    <w:rsid w:val="00272118"/>
    <w:rsid w:val="0028273D"/>
    <w:rsid w:val="00284FBF"/>
    <w:rsid w:val="00294947"/>
    <w:rsid w:val="002959C5"/>
    <w:rsid w:val="002A2CFF"/>
    <w:rsid w:val="002A32B9"/>
    <w:rsid w:val="002B024C"/>
    <w:rsid w:val="002C5CE2"/>
    <w:rsid w:val="002D72D7"/>
    <w:rsid w:val="002E2C16"/>
    <w:rsid w:val="002E785D"/>
    <w:rsid w:val="002E7FCA"/>
    <w:rsid w:val="002F034F"/>
    <w:rsid w:val="00302348"/>
    <w:rsid w:val="0030616F"/>
    <w:rsid w:val="0030627D"/>
    <w:rsid w:val="00311CE3"/>
    <w:rsid w:val="0031517F"/>
    <w:rsid w:val="00335B6E"/>
    <w:rsid w:val="0034454E"/>
    <w:rsid w:val="00355E73"/>
    <w:rsid w:val="0036375C"/>
    <w:rsid w:val="00380E48"/>
    <w:rsid w:val="0038129A"/>
    <w:rsid w:val="003846A0"/>
    <w:rsid w:val="00387EF7"/>
    <w:rsid w:val="0039251B"/>
    <w:rsid w:val="003A0770"/>
    <w:rsid w:val="003B7E77"/>
    <w:rsid w:val="003C7523"/>
    <w:rsid w:val="003D02A5"/>
    <w:rsid w:val="003D3CDF"/>
    <w:rsid w:val="003E71E0"/>
    <w:rsid w:val="003F0EA0"/>
    <w:rsid w:val="004109C1"/>
    <w:rsid w:val="0041152A"/>
    <w:rsid w:val="004167DB"/>
    <w:rsid w:val="00417A57"/>
    <w:rsid w:val="00442560"/>
    <w:rsid w:val="00442E02"/>
    <w:rsid w:val="004431F4"/>
    <w:rsid w:val="00443FA6"/>
    <w:rsid w:val="00452DD1"/>
    <w:rsid w:val="00452FF3"/>
    <w:rsid w:val="00465549"/>
    <w:rsid w:val="00467288"/>
    <w:rsid w:val="00473ED0"/>
    <w:rsid w:val="00477BB0"/>
    <w:rsid w:val="00483127"/>
    <w:rsid w:val="004A392F"/>
    <w:rsid w:val="004B0755"/>
    <w:rsid w:val="004C233A"/>
    <w:rsid w:val="004D413F"/>
    <w:rsid w:val="004E4281"/>
    <w:rsid w:val="004E5DD8"/>
    <w:rsid w:val="004F0827"/>
    <w:rsid w:val="004F50CB"/>
    <w:rsid w:val="00500B52"/>
    <w:rsid w:val="0052018C"/>
    <w:rsid w:val="0052176C"/>
    <w:rsid w:val="0053572C"/>
    <w:rsid w:val="0054216B"/>
    <w:rsid w:val="00545DA8"/>
    <w:rsid w:val="005724FD"/>
    <w:rsid w:val="00577430"/>
    <w:rsid w:val="005800FB"/>
    <w:rsid w:val="00595120"/>
    <w:rsid w:val="005A4BAB"/>
    <w:rsid w:val="005B0C11"/>
    <w:rsid w:val="005B779A"/>
    <w:rsid w:val="005C479C"/>
    <w:rsid w:val="005D35C7"/>
    <w:rsid w:val="005E6125"/>
    <w:rsid w:val="005E7D2B"/>
    <w:rsid w:val="00603E24"/>
    <w:rsid w:val="006057B5"/>
    <w:rsid w:val="00615DB6"/>
    <w:rsid w:val="00637CF0"/>
    <w:rsid w:val="006434F6"/>
    <w:rsid w:val="00670FE1"/>
    <w:rsid w:val="00682F74"/>
    <w:rsid w:val="006A2184"/>
    <w:rsid w:val="006A37BC"/>
    <w:rsid w:val="006B3278"/>
    <w:rsid w:val="006C2CB3"/>
    <w:rsid w:val="006D0416"/>
    <w:rsid w:val="006D2884"/>
    <w:rsid w:val="006E2DB9"/>
    <w:rsid w:val="006E70E1"/>
    <w:rsid w:val="006F32C4"/>
    <w:rsid w:val="006F4CDB"/>
    <w:rsid w:val="006F60CD"/>
    <w:rsid w:val="00707D38"/>
    <w:rsid w:val="0071192B"/>
    <w:rsid w:val="007225D9"/>
    <w:rsid w:val="00722A7C"/>
    <w:rsid w:val="00724860"/>
    <w:rsid w:val="007279AD"/>
    <w:rsid w:val="00731509"/>
    <w:rsid w:val="0073793A"/>
    <w:rsid w:val="00747FA1"/>
    <w:rsid w:val="00754DB4"/>
    <w:rsid w:val="0075526A"/>
    <w:rsid w:val="007646D3"/>
    <w:rsid w:val="007747AE"/>
    <w:rsid w:val="00782AE6"/>
    <w:rsid w:val="00782B87"/>
    <w:rsid w:val="007856CE"/>
    <w:rsid w:val="00785B37"/>
    <w:rsid w:val="00786726"/>
    <w:rsid w:val="00790483"/>
    <w:rsid w:val="0079167D"/>
    <w:rsid w:val="00792330"/>
    <w:rsid w:val="00793732"/>
    <w:rsid w:val="00794076"/>
    <w:rsid w:val="00795526"/>
    <w:rsid w:val="007A1BE5"/>
    <w:rsid w:val="007A2BBB"/>
    <w:rsid w:val="007A4525"/>
    <w:rsid w:val="007E76A9"/>
    <w:rsid w:val="007F0A94"/>
    <w:rsid w:val="007F3B0D"/>
    <w:rsid w:val="007F5542"/>
    <w:rsid w:val="008033B9"/>
    <w:rsid w:val="00806035"/>
    <w:rsid w:val="00806E2B"/>
    <w:rsid w:val="00812422"/>
    <w:rsid w:val="00820FB6"/>
    <w:rsid w:val="00833CAD"/>
    <w:rsid w:val="00864676"/>
    <w:rsid w:val="00870366"/>
    <w:rsid w:val="00875E0C"/>
    <w:rsid w:val="008846F2"/>
    <w:rsid w:val="008877AA"/>
    <w:rsid w:val="008914EC"/>
    <w:rsid w:val="00893B69"/>
    <w:rsid w:val="008A00FA"/>
    <w:rsid w:val="008A35E3"/>
    <w:rsid w:val="008B7A3C"/>
    <w:rsid w:val="008C0F2A"/>
    <w:rsid w:val="008C3EDA"/>
    <w:rsid w:val="008D0607"/>
    <w:rsid w:val="008E038C"/>
    <w:rsid w:val="008E37CB"/>
    <w:rsid w:val="008F1D52"/>
    <w:rsid w:val="008F27F7"/>
    <w:rsid w:val="008F3539"/>
    <w:rsid w:val="008F46BA"/>
    <w:rsid w:val="008F562D"/>
    <w:rsid w:val="008F782D"/>
    <w:rsid w:val="00914A67"/>
    <w:rsid w:val="00915C32"/>
    <w:rsid w:val="0092543E"/>
    <w:rsid w:val="00926953"/>
    <w:rsid w:val="009352D7"/>
    <w:rsid w:val="00940166"/>
    <w:rsid w:val="0095515A"/>
    <w:rsid w:val="009572CB"/>
    <w:rsid w:val="00957F74"/>
    <w:rsid w:val="009747A8"/>
    <w:rsid w:val="00977FEB"/>
    <w:rsid w:val="00987A28"/>
    <w:rsid w:val="009B401C"/>
    <w:rsid w:val="009C11AB"/>
    <w:rsid w:val="009C3C7C"/>
    <w:rsid w:val="009D20C9"/>
    <w:rsid w:val="009D5617"/>
    <w:rsid w:val="009D6BE7"/>
    <w:rsid w:val="009E0735"/>
    <w:rsid w:val="009E0B0C"/>
    <w:rsid w:val="009E1B98"/>
    <w:rsid w:val="009E2873"/>
    <w:rsid w:val="009F15B2"/>
    <w:rsid w:val="009F2407"/>
    <w:rsid w:val="00A05580"/>
    <w:rsid w:val="00A13B80"/>
    <w:rsid w:val="00A162E8"/>
    <w:rsid w:val="00A355CF"/>
    <w:rsid w:val="00A361F4"/>
    <w:rsid w:val="00A5540B"/>
    <w:rsid w:val="00A62CD4"/>
    <w:rsid w:val="00A662B7"/>
    <w:rsid w:val="00A703EE"/>
    <w:rsid w:val="00A74B36"/>
    <w:rsid w:val="00A77848"/>
    <w:rsid w:val="00A800C6"/>
    <w:rsid w:val="00A80468"/>
    <w:rsid w:val="00A81A88"/>
    <w:rsid w:val="00AA1044"/>
    <w:rsid w:val="00AB0BBB"/>
    <w:rsid w:val="00AB3FF9"/>
    <w:rsid w:val="00AB4D0F"/>
    <w:rsid w:val="00AC51E7"/>
    <w:rsid w:val="00AE1416"/>
    <w:rsid w:val="00AE3282"/>
    <w:rsid w:val="00AE35DD"/>
    <w:rsid w:val="00AE530F"/>
    <w:rsid w:val="00B03E90"/>
    <w:rsid w:val="00B32F44"/>
    <w:rsid w:val="00B37431"/>
    <w:rsid w:val="00B45673"/>
    <w:rsid w:val="00B45B13"/>
    <w:rsid w:val="00B51241"/>
    <w:rsid w:val="00B57E84"/>
    <w:rsid w:val="00B631C3"/>
    <w:rsid w:val="00B6405A"/>
    <w:rsid w:val="00B65DAC"/>
    <w:rsid w:val="00B723ED"/>
    <w:rsid w:val="00B81142"/>
    <w:rsid w:val="00B85B33"/>
    <w:rsid w:val="00B87E99"/>
    <w:rsid w:val="00B87F85"/>
    <w:rsid w:val="00B941DB"/>
    <w:rsid w:val="00BA1CF2"/>
    <w:rsid w:val="00BA5738"/>
    <w:rsid w:val="00BC04B1"/>
    <w:rsid w:val="00BF7D66"/>
    <w:rsid w:val="00C05196"/>
    <w:rsid w:val="00C05C66"/>
    <w:rsid w:val="00C130D4"/>
    <w:rsid w:val="00C17A95"/>
    <w:rsid w:val="00C20EE0"/>
    <w:rsid w:val="00C24E13"/>
    <w:rsid w:val="00C27C1C"/>
    <w:rsid w:val="00C325B2"/>
    <w:rsid w:val="00C35827"/>
    <w:rsid w:val="00C42D3A"/>
    <w:rsid w:val="00C560A2"/>
    <w:rsid w:val="00C62D13"/>
    <w:rsid w:val="00C7285B"/>
    <w:rsid w:val="00C74D73"/>
    <w:rsid w:val="00C75CED"/>
    <w:rsid w:val="00C91993"/>
    <w:rsid w:val="00C91FD6"/>
    <w:rsid w:val="00CA1CD9"/>
    <w:rsid w:val="00CC0871"/>
    <w:rsid w:val="00CC41D7"/>
    <w:rsid w:val="00CD0187"/>
    <w:rsid w:val="00CD3AE6"/>
    <w:rsid w:val="00CD56E3"/>
    <w:rsid w:val="00CE2277"/>
    <w:rsid w:val="00CE2447"/>
    <w:rsid w:val="00CE6708"/>
    <w:rsid w:val="00CF19D6"/>
    <w:rsid w:val="00CF5581"/>
    <w:rsid w:val="00D04E6D"/>
    <w:rsid w:val="00D25EF7"/>
    <w:rsid w:val="00D27071"/>
    <w:rsid w:val="00D31B98"/>
    <w:rsid w:val="00D36E58"/>
    <w:rsid w:val="00D51835"/>
    <w:rsid w:val="00D66781"/>
    <w:rsid w:val="00D735F8"/>
    <w:rsid w:val="00D749D3"/>
    <w:rsid w:val="00D75730"/>
    <w:rsid w:val="00D863F2"/>
    <w:rsid w:val="00D91878"/>
    <w:rsid w:val="00DA4ED8"/>
    <w:rsid w:val="00DD238A"/>
    <w:rsid w:val="00DF3393"/>
    <w:rsid w:val="00DF38BC"/>
    <w:rsid w:val="00E0667C"/>
    <w:rsid w:val="00E10ED3"/>
    <w:rsid w:val="00E344DB"/>
    <w:rsid w:val="00E45454"/>
    <w:rsid w:val="00E51650"/>
    <w:rsid w:val="00E60C50"/>
    <w:rsid w:val="00E705D5"/>
    <w:rsid w:val="00E752BE"/>
    <w:rsid w:val="00E90067"/>
    <w:rsid w:val="00E9144B"/>
    <w:rsid w:val="00E92884"/>
    <w:rsid w:val="00E968D8"/>
    <w:rsid w:val="00EA4037"/>
    <w:rsid w:val="00EA59CC"/>
    <w:rsid w:val="00EB20EB"/>
    <w:rsid w:val="00EB4C96"/>
    <w:rsid w:val="00EB6E10"/>
    <w:rsid w:val="00EC08B1"/>
    <w:rsid w:val="00EC351A"/>
    <w:rsid w:val="00EC44F2"/>
    <w:rsid w:val="00EC5438"/>
    <w:rsid w:val="00EC5E84"/>
    <w:rsid w:val="00EC6015"/>
    <w:rsid w:val="00EC6E7C"/>
    <w:rsid w:val="00ED28DD"/>
    <w:rsid w:val="00EE4707"/>
    <w:rsid w:val="00EF1627"/>
    <w:rsid w:val="00EF27EE"/>
    <w:rsid w:val="00EF432E"/>
    <w:rsid w:val="00F018B3"/>
    <w:rsid w:val="00F037AE"/>
    <w:rsid w:val="00F11607"/>
    <w:rsid w:val="00F15509"/>
    <w:rsid w:val="00F15BD0"/>
    <w:rsid w:val="00F23BEF"/>
    <w:rsid w:val="00F307C9"/>
    <w:rsid w:val="00F3218B"/>
    <w:rsid w:val="00F42A62"/>
    <w:rsid w:val="00F53B45"/>
    <w:rsid w:val="00F601E8"/>
    <w:rsid w:val="00F703B4"/>
    <w:rsid w:val="00F806AD"/>
    <w:rsid w:val="00F83498"/>
    <w:rsid w:val="00FA3AB7"/>
    <w:rsid w:val="00FA4C8D"/>
    <w:rsid w:val="00FC6FB0"/>
    <w:rsid w:val="00FD1FF7"/>
    <w:rsid w:val="00FD6FEE"/>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s>
</file>

<file path=word/webSettings.xml><?xml version="1.0" encoding="utf-8"?>
<w:webSettings xmlns:r="http://schemas.openxmlformats.org/officeDocument/2006/relationships" xmlns:w="http://schemas.openxmlformats.org/wordprocessingml/2006/main">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31FD8-FBEE-4181-90C6-105ABC12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8</Pages>
  <Words>2464</Words>
  <Characters>13990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16422</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aasmar</cp:lastModifiedBy>
  <cp:revision>52</cp:revision>
  <cp:lastPrinted>2014-12-21T07:26:00Z</cp:lastPrinted>
  <dcterms:created xsi:type="dcterms:W3CDTF">2014-11-27T11:25:00Z</dcterms:created>
  <dcterms:modified xsi:type="dcterms:W3CDTF">2014-12-21T07:26:00Z</dcterms:modified>
</cp:coreProperties>
</file>